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D850A" w14:textId="6DABFDF8" w:rsidR="00CC0554" w:rsidRPr="009211DB" w:rsidRDefault="005F70EC" w:rsidP="009211DB">
      <w:pPr>
        <w:spacing w:line="360" w:lineRule="auto"/>
        <w:jc w:val="both"/>
        <w:rPr>
          <w:sz w:val="28"/>
          <w:szCs w:val="28"/>
          <w:lang w:val="en-US"/>
        </w:rPr>
      </w:pPr>
      <w:r w:rsidRPr="009211DB">
        <w:rPr>
          <w:b/>
          <w:bCs/>
          <w:noProof/>
          <w:color w:val="1F1F1F"/>
          <w:sz w:val="32"/>
          <w:szCs w:val="32"/>
          <w:bdr w:val="none" w:sz="0" w:space="0" w:color="auto" w:frame="1"/>
          <w:lang w:val="en-US"/>
        </w:rPr>
        <w:drawing>
          <wp:anchor distT="0" distB="0" distL="114300" distR="114300" simplePos="0" relativeHeight="251659264" behindDoc="0" locked="0" layoutInCell="1" allowOverlap="1" wp14:anchorId="25DFE30C" wp14:editId="6BEAF8D7">
            <wp:simplePos x="0" y="0"/>
            <wp:positionH relativeFrom="column">
              <wp:posOffset>1010255</wp:posOffset>
            </wp:positionH>
            <wp:positionV relativeFrom="paragraph">
              <wp:posOffset>-908608</wp:posOffset>
            </wp:positionV>
            <wp:extent cx="5645791" cy="4582160"/>
            <wp:effectExtent l="0" t="0" r="5715" b="2540"/>
            <wp:wrapNone/>
            <wp:docPr id="1325766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766093" name="Picture 1325766093"/>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645791" cy="4582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54B8BC" w14:textId="77777777" w:rsidR="00CC0554" w:rsidRPr="009211DB" w:rsidRDefault="00CC0554" w:rsidP="009211DB">
      <w:pPr>
        <w:spacing w:line="360" w:lineRule="auto"/>
        <w:jc w:val="both"/>
        <w:rPr>
          <w:sz w:val="28"/>
          <w:szCs w:val="28"/>
          <w:lang w:val="en-US"/>
        </w:rPr>
      </w:pPr>
    </w:p>
    <w:p w14:paraId="14CD6972" w14:textId="77777777" w:rsidR="0073354B" w:rsidRPr="009211DB" w:rsidRDefault="0073354B" w:rsidP="009211DB">
      <w:pPr>
        <w:spacing w:line="360" w:lineRule="auto"/>
        <w:jc w:val="both"/>
        <w:rPr>
          <w:sz w:val="28"/>
          <w:szCs w:val="28"/>
          <w:lang w:val="en-US"/>
        </w:rPr>
      </w:pPr>
    </w:p>
    <w:p w14:paraId="35F12983" w14:textId="77777777" w:rsidR="0073354B" w:rsidRPr="009211DB" w:rsidRDefault="0073354B" w:rsidP="009211DB">
      <w:pPr>
        <w:spacing w:line="360" w:lineRule="auto"/>
        <w:jc w:val="both"/>
        <w:rPr>
          <w:sz w:val="28"/>
          <w:szCs w:val="28"/>
          <w:lang w:val="en-US"/>
        </w:rPr>
      </w:pPr>
    </w:p>
    <w:p w14:paraId="477CDB10" w14:textId="77777777" w:rsidR="005F70EC" w:rsidRPr="009211DB" w:rsidRDefault="005F70EC" w:rsidP="009211DB">
      <w:pPr>
        <w:spacing w:line="360" w:lineRule="auto"/>
        <w:jc w:val="both"/>
        <w:rPr>
          <w:sz w:val="28"/>
          <w:szCs w:val="28"/>
          <w:lang w:val="en-US"/>
        </w:rPr>
      </w:pPr>
    </w:p>
    <w:p w14:paraId="1FD4FAEF" w14:textId="77777777" w:rsidR="005F70EC" w:rsidRPr="009211DB" w:rsidRDefault="005F70EC" w:rsidP="009211DB">
      <w:pPr>
        <w:spacing w:line="360" w:lineRule="auto"/>
        <w:jc w:val="both"/>
        <w:rPr>
          <w:sz w:val="28"/>
          <w:szCs w:val="28"/>
          <w:lang w:val="en-US"/>
        </w:rPr>
      </w:pPr>
    </w:p>
    <w:p w14:paraId="73B27042" w14:textId="77777777" w:rsidR="005F70EC" w:rsidRPr="009211DB" w:rsidRDefault="005F70EC" w:rsidP="009211DB">
      <w:pPr>
        <w:spacing w:line="360" w:lineRule="auto"/>
        <w:jc w:val="both"/>
        <w:rPr>
          <w:sz w:val="28"/>
          <w:szCs w:val="28"/>
          <w:lang w:val="en-US"/>
        </w:rPr>
      </w:pPr>
    </w:p>
    <w:p w14:paraId="79CD5410" w14:textId="77777777" w:rsidR="005F70EC" w:rsidRPr="009211DB" w:rsidRDefault="005F70EC" w:rsidP="009211DB">
      <w:pPr>
        <w:spacing w:line="360" w:lineRule="auto"/>
        <w:jc w:val="both"/>
        <w:rPr>
          <w:sz w:val="28"/>
          <w:szCs w:val="28"/>
          <w:lang w:val="en-US"/>
        </w:rPr>
      </w:pPr>
    </w:p>
    <w:p w14:paraId="1ACB723E" w14:textId="77777777" w:rsidR="005F70EC" w:rsidRPr="009211DB" w:rsidRDefault="005F70EC" w:rsidP="009211DB">
      <w:pPr>
        <w:spacing w:line="360" w:lineRule="auto"/>
        <w:jc w:val="both"/>
        <w:rPr>
          <w:sz w:val="28"/>
          <w:szCs w:val="28"/>
          <w:lang w:val="en-US"/>
        </w:rPr>
      </w:pPr>
    </w:p>
    <w:p w14:paraId="0559037D" w14:textId="77777777" w:rsidR="005F70EC" w:rsidRPr="009211DB" w:rsidRDefault="005F70EC" w:rsidP="009211DB">
      <w:pPr>
        <w:spacing w:line="360" w:lineRule="auto"/>
        <w:jc w:val="both"/>
        <w:rPr>
          <w:sz w:val="28"/>
          <w:szCs w:val="28"/>
          <w:lang w:val="en-US"/>
        </w:rPr>
      </w:pPr>
    </w:p>
    <w:p w14:paraId="5C12C7DF" w14:textId="77777777" w:rsidR="005F70EC" w:rsidRPr="009211DB" w:rsidRDefault="005F70EC" w:rsidP="009211DB">
      <w:pPr>
        <w:spacing w:line="360" w:lineRule="auto"/>
        <w:jc w:val="both"/>
        <w:rPr>
          <w:sz w:val="28"/>
          <w:szCs w:val="28"/>
          <w:lang w:val="en-US"/>
        </w:rPr>
      </w:pPr>
    </w:p>
    <w:p w14:paraId="389029EE" w14:textId="14DFEDA1" w:rsidR="005F70EC" w:rsidRPr="009211DB" w:rsidRDefault="005F70EC" w:rsidP="009211DB">
      <w:pPr>
        <w:spacing w:line="360" w:lineRule="auto"/>
        <w:jc w:val="both"/>
        <w:rPr>
          <w:b/>
          <w:bCs/>
          <w:color w:val="1F1F1F"/>
          <w:sz w:val="44"/>
          <w:szCs w:val="44"/>
          <w:bdr w:val="none" w:sz="0" w:space="0" w:color="auto" w:frame="1"/>
          <w:lang w:val="en-US"/>
        </w:rPr>
      </w:pPr>
      <w:r w:rsidRPr="009211DB">
        <w:rPr>
          <w:b/>
          <w:bCs/>
          <w:color w:val="1F1F1F"/>
          <w:sz w:val="44"/>
          <w:szCs w:val="44"/>
          <w:bdr w:val="none" w:sz="0" w:space="0" w:color="auto" w:frame="1"/>
          <w:lang w:val="en-US"/>
        </w:rPr>
        <w:t>Promoting Energy-Efficient Motors in Small and Medium Sized Enterprises (PEEMS) (PIMS 5285)’ Project</w:t>
      </w:r>
    </w:p>
    <w:p w14:paraId="0DA56D33" w14:textId="77777777" w:rsidR="005F70EC" w:rsidRPr="009211DB" w:rsidRDefault="005F70EC" w:rsidP="009211DB">
      <w:pPr>
        <w:spacing w:line="360" w:lineRule="auto"/>
        <w:jc w:val="both"/>
        <w:rPr>
          <w:b/>
          <w:bCs/>
          <w:color w:val="1F1F1F"/>
          <w:sz w:val="32"/>
          <w:szCs w:val="32"/>
          <w:bdr w:val="none" w:sz="0" w:space="0" w:color="auto" w:frame="1"/>
          <w:lang w:val="en-US"/>
        </w:rPr>
      </w:pPr>
    </w:p>
    <w:p w14:paraId="097CD274" w14:textId="74F32C81" w:rsidR="00A3007E" w:rsidRPr="009211DB" w:rsidRDefault="006070CF" w:rsidP="009211DB">
      <w:pPr>
        <w:spacing w:line="360" w:lineRule="auto"/>
        <w:jc w:val="both"/>
        <w:rPr>
          <w:b/>
          <w:bCs/>
          <w:color w:val="1F1F1F"/>
          <w:sz w:val="32"/>
          <w:szCs w:val="32"/>
          <w:bdr w:val="none" w:sz="0" w:space="0" w:color="auto" w:frame="1"/>
          <w:lang w:val="en-US"/>
        </w:rPr>
      </w:pPr>
      <w:r w:rsidRPr="009211DB">
        <w:rPr>
          <w:b/>
          <w:bCs/>
          <w:color w:val="1F1F1F"/>
          <w:sz w:val="32"/>
          <w:szCs w:val="32"/>
          <w:bdr w:val="none" w:sz="0" w:space="0" w:color="auto" w:frame="1"/>
          <w:lang w:val="en-US"/>
        </w:rPr>
        <w:t xml:space="preserve">Deliverable </w:t>
      </w:r>
      <w:r w:rsidR="00A3007E" w:rsidRPr="009211DB">
        <w:rPr>
          <w:b/>
          <w:bCs/>
          <w:color w:val="1F1F1F"/>
          <w:sz w:val="32"/>
          <w:szCs w:val="32"/>
          <w:bdr w:val="none" w:sz="0" w:space="0" w:color="auto" w:frame="1"/>
          <w:lang w:val="en-US"/>
        </w:rPr>
        <w:t>1.</w:t>
      </w:r>
      <w:r w:rsidR="009731C3" w:rsidRPr="009211DB">
        <w:rPr>
          <w:b/>
          <w:bCs/>
          <w:color w:val="1F1F1F"/>
          <w:sz w:val="32"/>
          <w:szCs w:val="32"/>
          <w:bdr w:val="none" w:sz="0" w:space="0" w:color="auto" w:frame="1"/>
          <w:lang w:val="en-US"/>
        </w:rPr>
        <w:t>3</w:t>
      </w:r>
      <w:r w:rsidR="00A3007E" w:rsidRPr="009211DB">
        <w:rPr>
          <w:b/>
          <w:bCs/>
          <w:color w:val="1F1F1F"/>
          <w:sz w:val="32"/>
          <w:szCs w:val="32"/>
          <w:bdr w:val="none" w:sz="0" w:space="0" w:color="auto" w:frame="1"/>
          <w:lang w:val="en-US"/>
        </w:rPr>
        <w:t xml:space="preserve"> </w:t>
      </w:r>
    </w:p>
    <w:p w14:paraId="0DE4911D" w14:textId="77777777" w:rsidR="009731C3" w:rsidRPr="009211DB" w:rsidRDefault="009731C3" w:rsidP="009211DB">
      <w:pPr>
        <w:spacing w:line="360" w:lineRule="auto"/>
        <w:jc w:val="both"/>
        <w:rPr>
          <w:b/>
          <w:bCs/>
          <w:color w:val="1F1F1F"/>
          <w:sz w:val="32"/>
          <w:szCs w:val="32"/>
          <w:bdr w:val="none" w:sz="0" w:space="0" w:color="auto" w:frame="1"/>
          <w:lang w:val="en-US"/>
        </w:rPr>
      </w:pPr>
      <w:r w:rsidRPr="009211DB">
        <w:rPr>
          <w:b/>
          <w:bCs/>
          <w:color w:val="1F1F1F"/>
          <w:sz w:val="32"/>
          <w:szCs w:val="32"/>
          <w:bdr w:val="none" w:sz="0" w:space="0" w:color="auto" w:frame="1"/>
          <w:lang w:val="en-US"/>
        </w:rPr>
        <w:t>Lessons Learned and Best Practices Report and Final</w:t>
      </w:r>
    </w:p>
    <w:p w14:paraId="483574D5" w14:textId="77777777" w:rsidR="009731C3" w:rsidRPr="009211DB" w:rsidRDefault="009731C3" w:rsidP="009211DB">
      <w:pPr>
        <w:spacing w:line="360" w:lineRule="auto"/>
        <w:jc w:val="both"/>
        <w:rPr>
          <w:b/>
          <w:bCs/>
          <w:color w:val="1F1F1F"/>
          <w:sz w:val="32"/>
          <w:szCs w:val="32"/>
          <w:bdr w:val="none" w:sz="0" w:space="0" w:color="auto" w:frame="1"/>
          <w:lang w:val="en-US"/>
        </w:rPr>
      </w:pPr>
      <w:r w:rsidRPr="009211DB">
        <w:rPr>
          <w:b/>
          <w:bCs/>
          <w:color w:val="1F1F1F"/>
          <w:sz w:val="32"/>
          <w:szCs w:val="32"/>
          <w:bdr w:val="none" w:sz="0" w:space="0" w:color="auto" w:frame="1"/>
          <w:lang w:val="en-US"/>
        </w:rPr>
        <w:t>Dissemination Package</w:t>
      </w:r>
    </w:p>
    <w:p w14:paraId="233295A6" w14:textId="54908B1B" w:rsidR="005F70EC" w:rsidRPr="009211DB" w:rsidRDefault="005F70EC" w:rsidP="009211DB">
      <w:pPr>
        <w:spacing w:line="360" w:lineRule="auto"/>
        <w:jc w:val="both"/>
        <w:rPr>
          <w:b/>
          <w:bCs/>
          <w:color w:val="1F1F1F"/>
          <w:bdr w:val="none" w:sz="0" w:space="0" w:color="auto" w:frame="1"/>
          <w:lang w:val="en-US"/>
        </w:rPr>
      </w:pPr>
      <w:r w:rsidRPr="009211DB">
        <w:rPr>
          <w:b/>
          <w:bCs/>
          <w:color w:val="1F1F1F"/>
          <w:bdr w:val="none" w:sz="0" w:space="0" w:color="auto" w:frame="1"/>
          <w:lang w:val="en-US"/>
        </w:rPr>
        <w:t xml:space="preserve">Reporter: Onur </w:t>
      </w:r>
      <w:r w:rsidR="004432E6" w:rsidRPr="009211DB">
        <w:rPr>
          <w:b/>
          <w:bCs/>
          <w:color w:val="1F1F1F"/>
          <w:bdr w:val="none" w:sz="0" w:space="0" w:color="auto" w:frame="1"/>
          <w:lang w:val="en-US"/>
        </w:rPr>
        <w:t>Günduru</w:t>
      </w:r>
    </w:p>
    <w:p w14:paraId="7898DB75" w14:textId="6003B09E" w:rsidR="004432E6" w:rsidRPr="009211DB" w:rsidRDefault="004432E6" w:rsidP="009211DB">
      <w:pPr>
        <w:spacing w:line="360" w:lineRule="auto"/>
        <w:jc w:val="both"/>
        <w:rPr>
          <w:b/>
          <w:bCs/>
          <w:color w:val="1F1F1F"/>
          <w:bdr w:val="none" w:sz="0" w:space="0" w:color="auto" w:frame="1"/>
          <w:lang w:val="en-US"/>
        </w:rPr>
      </w:pPr>
      <w:r w:rsidRPr="009211DB">
        <w:rPr>
          <w:b/>
          <w:bCs/>
          <w:color w:val="1F1F1F"/>
          <w:bdr w:val="none" w:sz="0" w:space="0" w:color="auto" w:frame="1"/>
          <w:lang w:val="en-US"/>
        </w:rPr>
        <w:t xml:space="preserve">Date: </w:t>
      </w:r>
      <w:r w:rsidR="00A3007E" w:rsidRPr="009211DB">
        <w:rPr>
          <w:b/>
          <w:bCs/>
          <w:color w:val="1F1F1F"/>
          <w:bdr w:val="none" w:sz="0" w:space="0" w:color="auto" w:frame="1"/>
          <w:lang w:val="en-US"/>
        </w:rPr>
        <w:t>11</w:t>
      </w:r>
      <w:r w:rsidRPr="009211DB">
        <w:rPr>
          <w:b/>
          <w:bCs/>
          <w:color w:val="1F1F1F"/>
          <w:bdr w:val="none" w:sz="0" w:space="0" w:color="auto" w:frame="1"/>
          <w:lang w:val="en-US"/>
        </w:rPr>
        <w:t>.</w:t>
      </w:r>
      <w:r w:rsidR="006070CF" w:rsidRPr="009211DB">
        <w:rPr>
          <w:b/>
          <w:bCs/>
          <w:color w:val="1F1F1F"/>
          <w:bdr w:val="none" w:sz="0" w:space="0" w:color="auto" w:frame="1"/>
          <w:lang w:val="en-US"/>
        </w:rPr>
        <w:t>0</w:t>
      </w:r>
      <w:r w:rsidR="00A3007E" w:rsidRPr="009211DB">
        <w:rPr>
          <w:b/>
          <w:bCs/>
          <w:color w:val="1F1F1F"/>
          <w:bdr w:val="none" w:sz="0" w:space="0" w:color="auto" w:frame="1"/>
          <w:lang w:val="en-US"/>
        </w:rPr>
        <w:t>9</w:t>
      </w:r>
      <w:r w:rsidRPr="009211DB">
        <w:rPr>
          <w:b/>
          <w:bCs/>
          <w:color w:val="1F1F1F"/>
          <w:bdr w:val="none" w:sz="0" w:space="0" w:color="auto" w:frame="1"/>
          <w:lang w:val="en-US"/>
        </w:rPr>
        <w:t>.202</w:t>
      </w:r>
      <w:r w:rsidR="006070CF" w:rsidRPr="009211DB">
        <w:rPr>
          <w:b/>
          <w:bCs/>
          <w:color w:val="1F1F1F"/>
          <w:bdr w:val="none" w:sz="0" w:space="0" w:color="auto" w:frame="1"/>
          <w:lang w:val="en-US"/>
        </w:rPr>
        <w:t>5</w:t>
      </w:r>
    </w:p>
    <w:p w14:paraId="47C5F56D" w14:textId="08A5C69F" w:rsidR="00B33B29" w:rsidRPr="009211DB" w:rsidRDefault="00B33B29" w:rsidP="009211DB">
      <w:pPr>
        <w:suppressAutoHyphens/>
        <w:spacing w:line="360" w:lineRule="auto"/>
        <w:jc w:val="both"/>
        <w:rPr>
          <w:lang w:val="en-US"/>
        </w:rPr>
      </w:pPr>
      <w:r w:rsidRPr="009211DB">
        <w:rPr>
          <w:lang w:val="en-US"/>
        </w:rPr>
        <w:br w:type="page"/>
      </w:r>
    </w:p>
    <w:p w14:paraId="141DF09E" w14:textId="5BA4A1BB" w:rsidR="0008341F" w:rsidRPr="009211DB" w:rsidRDefault="0008341F" w:rsidP="009211DB">
      <w:pPr>
        <w:spacing w:line="360" w:lineRule="auto"/>
        <w:jc w:val="both"/>
        <w:rPr>
          <w:b/>
          <w:bCs/>
          <w:lang w:val="en-US"/>
        </w:rPr>
      </w:pPr>
      <w:r w:rsidRPr="009211DB">
        <w:rPr>
          <w:noProof/>
          <w:lang w:val="en-US"/>
        </w:rPr>
        <w:lastRenderedPageBreak/>
        <w:drawing>
          <wp:inline distT="0" distB="0" distL="0" distR="0" wp14:anchorId="55DD75F3" wp14:editId="6D438C75">
            <wp:extent cx="5709899" cy="1604210"/>
            <wp:effectExtent l="0" t="0" r="5715" b="0"/>
            <wp:docPr id="16444326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3263" name="Graphic 164443263"/>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739541" cy="1612538"/>
                    </a:xfrm>
                    <a:prstGeom prst="rect">
                      <a:avLst/>
                    </a:prstGeom>
                  </pic:spPr>
                </pic:pic>
              </a:graphicData>
            </a:graphic>
          </wp:inline>
        </w:drawing>
      </w:r>
    </w:p>
    <w:p w14:paraId="7DFEE40E" w14:textId="77777777" w:rsidR="0008341F" w:rsidRPr="009211DB" w:rsidRDefault="0008341F" w:rsidP="009211DB">
      <w:pPr>
        <w:spacing w:line="360" w:lineRule="auto"/>
        <w:jc w:val="both"/>
        <w:rPr>
          <w:b/>
          <w:bCs/>
          <w:lang w:val="en-US"/>
        </w:rPr>
      </w:pPr>
    </w:p>
    <w:p w14:paraId="34DF0E85" w14:textId="77777777" w:rsidR="00CE141E" w:rsidRPr="009211DB" w:rsidRDefault="00CE141E" w:rsidP="009211DB">
      <w:pPr>
        <w:spacing w:line="360" w:lineRule="auto"/>
        <w:jc w:val="both"/>
        <w:rPr>
          <w:b/>
          <w:bCs/>
          <w:szCs w:val="24"/>
          <w:lang w:val="en-US"/>
        </w:rPr>
      </w:pPr>
    </w:p>
    <w:p w14:paraId="7A480704" w14:textId="77777777" w:rsidR="009211DB" w:rsidRPr="009211DB" w:rsidRDefault="009211DB" w:rsidP="009211DB">
      <w:pPr>
        <w:spacing w:before="0" w:after="0" w:line="360" w:lineRule="auto"/>
        <w:jc w:val="both"/>
        <w:outlineLvl w:val="3"/>
        <w:rPr>
          <w:rFonts w:eastAsia="Times New Roman"/>
          <w:b/>
          <w:bCs/>
          <w:color w:val="1B1C1D"/>
          <w:szCs w:val="24"/>
          <w:lang w:val="en-US"/>
        </w:rPr>
      </w:pPr>
      <w:r w:rsidRPr="009211DB">
        <w:rPr>
          <w:rFonts w:eastAsia="Times New Roman"/>
          <w:b/>
          <w:bCs/>
          <w:color w:val="1B1C1D"/>
          <w:szCs w:val="24"/>
          <w:bdr w:val="none" w:sz="0" w:space="0" w:color="auto" w:frame="1"/>
          <w:lang w:val="en-US"/>
        </w:rPr>
        <w:t>1. Executive Summary</w:t>
      </w:r>
    </w:p>
    <w:p w14:paraId="21689381" w14:textId="77777777" w:rsidR="009211DB" w:rsidRPr="009211DB" w:rsidRDefault="009211DB" w:rsidP="009211DB">
      <w:pPr>
        <w:spacing w:before="0" w:after="0" w:line="360" w:lineRule="auto"/>
        <w:jc w:val="both"/>
        <w:outlineLvl w:val="3"/>
        <w:rPr>
          <w:rFonts w:eastAsia="Times New Roman"/>
          <w:color w:val="1B1C1D"/>
          <w:szCs w:val="24"/>
          <w:lang w:val="en-US"/>
        </w:rPr>
      </w:pPr>
    </w:p>
    <w:p w14:paraId="2B5B22AF" w14:textId="1B6C3637" w:rsidR="009211DB" w:rsidRDefault="009211DB" w:rsidP="009211DB">
      <w:pPr>
        <w:spacing w:before="0" w:after="0" w:line="360" w:lineRule="auto"/>
        <w:jc w:val="both"/>
        <w:outlineLvl w:val="3"/>
        <w:rPr>
          <w:rFonts w:eastAsia="Times New Roman"/>
          <w:color w:val="1B1C1D"/>
          <w:szCs w:val="24"/>
          <w:lang w:val="en-US"/>
        </w:rPr>
      </w:pPr>
      <w:r w:rsidRPr="009211DB">
        <w:rPr>
          <w:rFonts w:eastAsia="Times New Roman"/>
          <w:color w:val="1B1C1D"/>
          <w:szCs w:val="24"/>
          <w:lang w:val="en-US"/>
        </w:rPr>
        <w:t>The "Promoting Energy-Efficient Motors in Small and Medium Sized Enterprises (PEEMS)" (TEVMOT) project successfully achieved its primary goal of facilitating the adoption of energy-efficient motors in Türkiye. However, its most profound impact was revealing a systemic barrier to sustainable energy efficiency: the widespread absence of formal Energy Management Systems (EMS), compliant with standards like ISO 50001, in both the private and public sectors. Initial engagement with SMEs proved challenging due to this lack of systematic energy tracking. A strategic pivot to public water treatment and pumping facilities revealed the same systemic gap.</w:t>
      </w:r>
    </w:p>
    <w:p w14:paraId="5FA5CDDC" w14:textId="77777777" w:rsidR="00D535CA" w:rsidRPr="009211DB" w:rsidRDefault="00D535CA" w:rsidP="009211DB">
      <w:pPr>
        <w:spacing w:before="0" w:after="0" w:line="360" w:lineRule="auto"/>
        <w:jc w:val="both"/>
        <w:outlineLvl w:val="3"/>
        <w:rPr>
          <w:rFonts w:eastAsia="Times New Roman"/>
          <w:b/>
          <w:bCs/>
          <w:color w:val="1B1C1D"/>
          <w:szCs w:val="24"/>
          <w:lang w:val="en-US"/>
        </w:rPr>
      </w:pPr>
    </w:p>
    <w:p w14:paraId="3EAC3ED2" w14:textId="77777777" w:rsidR="009211DB" w:rsidRPr="009211DB" w:rsidRDefault="009211DB" w:rsidP="009211DB">
      <w:pPr>
        <w:spacing w:before="0" w:after="240" w:line="360" w:lineRule="auto"/>
        <w:jc w:val="both"/>
        <w:rPr>
          <w:rFonts w:eastAsia="Times New Roman"/>
          <w:color w:val="1B1C1D"/>
          <w:szCs w:val="24"/>
          <w:lang w:val="en-US"/>
        </w:rPr>
      </w:pPr>
      <w:r w:rsidRPr="009211DB">
        <w:rPr>
          <w:rFonts w:eastAsia="Times New Roman"/>
          <w:color w:val="1B1C1D"/>
          <w:szCs w:val="24"/>
          <w:lang w:val="en-US"/>
        </w:rPr>
        <w:t xml:space="preserve">This discovery led to a crucial, high-impact intervention in the final phase: providing introductory EMS training to facility managers in Gaziantep, Malatya, Kahramanmaraş, Şanlıurfa, and Hatay, where 121 motor replacements were completed. The overwhelmingly positive reception to this training underscored a critical lesson: technology adoption (i.e., new motors) is necessary, but not sufficient. For sustainable, long-term impact, it must be coupled with capacity building in energy management. </w:t>
      </w:r>
    </w:p>
    <w:p w14:paraId="7F76EE24" w14:textId="76D74F67" w:rsidR="009211DB" w:rsidRPr="009211DB" w:rsidRDefault="009211DB" w:rsidP="00D535CA">
      <w:pPr>
        <w:spacing w:before="0" w:after="240" w:line="360" w:lineRule="auto"/>
        <w:jc w:val="both"/>
        <w:rPr>
          <w:rFonts w:eastAsia="Times New Roman"/>
          <w:color w:val="1B1C1D"/>
          <w:szCs w:val="24"/>
          <w:lang w:val="en-US"/>
        </w:rPr>
      </w:pPr>
      <w:r w:rsidRPr="009211DB">
        <w:rPr>
          <w:rFonts w:eastAsia="Times New Roman"/>
          <w:color w:val="1B1C1D"/>
          <w:szCs w:val="24"/>
          <w:lang w:val="en-US"/>
        </w:rPr>
        <w:t>This report concludes with two primary recommendations for future initiatives: first, to prioritize incentives for the establishment and maturation of EMS in large energy consumers, and second, to foster the creation of sectoral energy benchmarking through collaborations with NGOs. Projects with modest budgets cannot single-handedly transform a nation's energy landscape, but they can, as TEVMOT has, act as powerful catalysts that illuminate the path for broader, more systemic change.</w:t>
      </w:r>
      <w:r w:rsidRPr="009211DB">
        <w:rPr>
          <w:rFonts w:eastAsia="Times New Roman"/>
          <w:color w:val="1B1C1D"/>
          <w:szCs w:val="24"/>
          <w:lang w:val="en-US"/>
        </w:rPr>
        <w:br w:type="page"/>
      </w:r>
    </w:p>
    <w:p w14:paraId="6A62B74A" w14:textId="5C1A5BA1" w:rsidR="009211DB" w:rsidRPr="009211DB" w:rsidRDefault="009211DB" w:rsidP="009211DB">
      <w:pPr>
        <w:spacing w:before="0" w:after="0" w:line="360" w:lineRule="auto"/>
        <w:jc w:val="both"/>
        <w:outlineLvl w:val="3"/>
        <w:rPr>
          <w:rFonts w:eastAsia="Times New Roman"/>
          <w:b/>
          <w:bCs/>
          <w:color w:val="1B1C1D"/>
          <w:szCs w:val="24"/>
          <w:lang w:val="en-US"/>
        </w:rPr>
      </w:pPr>
      <w:r w:rsidRPr="009211DB">
        <w:rPr>
          <w:rFonts w:eastAsia="Times New Roman"/>
          <w:b/>
          <w:bCs/>
          <w:color w:val="1B1C1D"/>
          <w:szCs w:val="24"/>
          <w:bdr w:val="none" w:sz="0" w:space="0" w:color="auto" w:frame="1"/>
          <w:lang w:val="en-US"/>
        </w:rPr>
        <w:lastRenderedPageBreak/>
        <w:t>2. Introduction</w:t>
      </w:r>
    </w:p>
    <w:p w14:paraId="3E038A20" w14:textId="77777777" w:rsidR="009211DB" w:rsidRPr="009211DB" w:rsidRDefault="009211DB" w:rsidP="009211DB">
      <w:pPr>
        <w:spacing w:before="0" w:after="240" w:line="360" w:lineRule="auto"/>
        <w:jc w:val="both"/>
        <w:rPr>
          <w:rFonts w:eastAsia="Times New Roman"/>
          <w:b/>
          <w:bCs/>
          <w:color w:val="1B1C1D"/>
          <w:szCs w:val="24"/>
          <w:lang w:val="en-US"/>
        </w:rPr>
      </w:pPr>
    </w:p>
    <w:p w14:paraId="613B309F" w14:textId="7C50ACD6" w:rsidR="009211DB" w:rsidRPr="009211DB" w:rsidRDefault="009211DB" w:rsidP="009211DB">
      <w:pPr>
        <w:spacing w:before="0" w:after="240" w:line="360" w:lineRule="auto"/>
        <w:jc w:val="both"/>
        <w:rPr>
          <w:rFonts w:eastAsia="Times New Roman"/>
          <w:color w:val="1B1C1D"/>
          <w:szCs w:val="24"/>
          <w:lang w:val="en-US"/>
        </w:rPr>
      </w:pPr>
      <w:r w:rsidRPr="009211DB">
        <w:rPr>
          <w:rFonts w:eastAsia="Times New Roman"/>
          <w:color w:val="1B1C1D"/>
          <w:szCs w:val="24"/>
          <w:lang w:val="en-US"/>
        </w:rPr>
        <w:t>The TEVMOT project was designed to promote the replacement of inefficient electric motors in Turkish enterprises, thereby contributing to national energy savings and green transformation goals. This report outlines the key lessons learned during the project's lifecycle, focusing on stakeholder engagement, implementation challenges, and strategic recommendations for maximizing the impact of future energy efficiency programs.</w:t>
      </w:r>
    </w:p>
    <w:p w14:paraId="03D84FAA" w14:textId="77777777" w:rsidR="009211DB" w:rsidRPr="009211DB" w:rsidRDefault="009211DB" w:rsidP="009211DB">
      <w:pPr>
        <w:spacing w:before="0" w:after="240" w:line="360" w:lineRule="auto"/>
        <w:jc w:val="both"/>
        <w:rPr>
          <w:rFonts w:eastAsia="Times New Roman"/>
          <w:color w:val="1B1C1D"/>
          <w:szCs w:val="24"/>
          <w:lang w:val="en-US"/>
        </w:rPr>
      </w:pPr>
    </w:p>
    <w:p w14:paraId="72CF6199" w14:textId="6F0F708E" w:rsidR="009211DB" w:rsidRPr="009211DB" w:rsidRDefault="009211DB" w:rsidP="009211DB">
      <w:pPr>
        <w:spacing w:before="0" w:after="240" w:line="360" w:lineRule="auto"/>
        <w:jc w:val="both"/>
        <w:rPr>
          <w:rFonts w:eastAsia="Times New Roman"/>
          <w:color w:val="1B1C1D"/>
          <w:szCs w:val="24"/>
          <w:lang w:val="en-US"/>
        </w:rPr>
      </w:pPr>
      <w:r w:rsidRPr="009211DB">
        <w:rPr>
          <w:rFonts w:eastAsia="Times New Roman"/>
          <w:b/>
          <w:bCs/>
          <w:color w:val="1B1C1D"/>
          <w:szCs w:val="24"/>
          <w:bdr w:val="none" w:sz="0" w:space="0" w:color="auto" w:frame="1"/>
          <w:lang w:val="en-US"/>
        </w:rPr>
        <w:t>3. Key Findings</w:t>
      </w:r>
    </w:p>
    <w:p w14:paraId="36C528B1" w14:textId="77B99925" w:rsidR="009211DB" w:rsidRPr="009211DB" w:rsidRDefault="009211DB" w:rsidP="009211DB">
      <w:pPr>
        <w:spacing w:before="0" w:after="0" w:line="360" w:lineRule="auto"/>
        <w:jc w:val="both"/>
        <w:outlineLvl w:val="3"/>
        <w:rPr>
          <w:rFonts w:eastAsia="Times New Roman"/>
          <w:b/>
          <w:bCs/>
          <w:color w:val="1B1C1D"/>
          <w:szCs w:val="24"/>
          <w:lang w:val="en-US"/>
        </w:rPr>
      </w:pPr>
      <w:r w:rsidRPr="009211DB">
        <w:rPr>
          <w:rFonts w:eastAsia="Times New Roman"/>
          <w:b/>
          <w:bCs/>
          <w:color w:val="1B1C1D"/>
          <w:szCs w:val="24"/>
          <w:bdr w:val="none" w:sz="0" w:space="0" w:color="auto" w:frame="1"/>
          <w:lang w:val="en-US"/>
        </w:rPr>
        <w:t>3.1. The Systemic Barrier of Lacking Energy Management Systems</w:t>
      </w:r>
    </w:p>
    <w:p w14:paraId="48AAEA9B" w14:textId="77777777" w:rsidR="009211DB" w:rsidRDefault="009211DB" w:rsidP="009211DB">
      <w:pPr>
        <w:spacing w:before="0" w:line="360" w:lineRule="auto"/>
        <w:jc w:val="both"/>
        <w:rPr>
          <w:rFonts w:eastAsia="Times New Roman"/>
          <w:color w:val="1B1C1D"/>
          <w:szCs w:val="24"/>
          <w:lang w:val="en-US"/>
        </w:rPr>
      </w:pPr>
    </w:p>
    <w:p w14:paraId="44B6DB7A" w14:textId="74324C6D" w:rsidR="009211DB" w:rsidRPr="009211DB" w:rsidRDefault="009211DB" w:rsidP="009211DB">
      <w:pPr>
        <w:spacing w:before="0" w:line="360" w:lineRule="auto"/>
        <w:jc w:val="both"/>
        <w:rPr>
          <w:rFonts w:eastAsia="Times New Roman"/>
          <w:color w:val="1B1C1D"/>
          <w:szCs w:val="24"/>
          <w:lang w:val="en-US"/>
        </w:rPr>
      </w:pPr>
      <w:r w:rsidRPr="009211DB">
        <w:rPr>
          <w:rFonts w:eastAsia="Times New Roman"/>
          <w:color w:val="1B1C1D"/>
          <w:szCs w:val="24"/>
          <w:lang w:val="en-US"/>
        </w:rPr>
        <w:t>A core lesson emerged early in the project during engagement with Small and Medium-Sized Enterprises (SMEs) in Organized Industrial Zones. While SMEs were open to the concept of energy efficiency, the project team found it difficult to build and sustain engagement.</w:t>
      </w:r>
    </w:p>
    <w:p w14:paraId="7500B841" w14:textId="77777777" w:rsidR="009211DB" w:rsidRDefault="009211DB" w:rsidP="009211DB">
      <w:pPr>
        <w:spacing w:before="0" w:after="0" w:line="360" w:lineRule="auto"/>
        <w:jc w:val="both"/>
        <w:rPr>
          <w:rFonts w:eastAsia="Times New Roman"/>
          <w:b/>
          <w:bCs/>
          <w:color w:val="1B1C1D"/>
          <w:szCs w:val="24"/>
          <w:bdr w:val="none" w:sz="0" w:space="0" w:color="auto" w:frame="1"/>
          <w:lang w:val="en-US"/>
        </w:rPr>
      </w:pPr>
    </w:p>
    <w:p w14:paraId="7F2EAA31" w14:textId="77777777" w:rsidR="009211DB" w:rsidRDefault="009211DB" w:rsidP="009211DB">
      <w:pPr>
        <w:spacing w:before="0" w:after="0" w:line="360" w:lineRule="auto"/>
        <w:jc w:val="both"/>
        <w:rPr>
          <w:rFonts w:eastAsia="Times New Roman"/>
          <w:color w:val="1B1C1D"/>
          <w:szCs w:val="24"/>
          <w:lang w:val="en-US"/>
        </w:rPr>
      </w:pPr>
      <w:r w:rsidRPr="009211DB">
        <w:rPr>
          <w:rFonts w:eastAsia="Times New Roman"/>
          <w:color w:val="1B1C1D"/>
          <w:szCs w:val="24"/>
          <w:lang w:val="en-US"/>
        </w:rPr>
        <w:t>The vast majority of targeted SMEs did not have an established Energy Management System (EMS) or a dedicated energy manager. Energy consumption was often seen as a fixed operational cost rather than a variable to be managed.</w:t>
      </w:r>
    </w:p>
    <w:p w14:paraId="199B41A6" w14:textId="77777777" w:rsidR="009211DB" w:rsidRDefault="009211DB" w:rsidP="009211DB">
      <w:pPr>
        <w:spacing w:before="0" w:after="0" w:line="360" w:lineRule="auto"/>
        <w:jc w:val="both"/>
        <w:rPr>
          <w:rFonts w:eastAsia="Times New Roman"/>
          <w:color w:val="1B1C1D"/>
          <w:szCs w:val="24"/>
          <w:lang w:val="en-US"/>
        </w:rPr>
      </w:pPr>
    </w:p>
    <w:p w14:paraId="6D337D9D" w14:textId="3C440C5E" w:rsidR="009211DB" w:rsidRPr="009211DB" w:rsidRDefault="009211DB" w:rsidP="009211DB">
      <w:pPr>
        <w:spacing w:before="0" w:after="0" w:line="360" w:lineRule="auto"/>
        <w:jc w:val="both"/>
        <w:rPr>
          <w:rFonts w:eastAsia="Times New Roman"/>
          <w:color w:val="1B1C1D"/>
          <w:szCs w:val="24"/>
          <w:lang w:val="en-US"/>
        </w:rPr>
      </w:pPr>
      <w:r w:rsidRPr="009211DB">
        <w:rPr>
          <w:rFonts w:eastAsia="Times New Roman"/>
          <w:color w:val="1B1C1D"/>
          <w:szCs w:val="24"/>
          <w:lang w:val="en-US"/>
        </w:rPr>
        <w:t>Without systematic data collection, monitoring, and analysis, it was nearly impossible for these SMEs to accurately assess the baseline performance of their existing motors or quantify the long-term benefits of an upgrade beyond a simple electricity bill reduction. This made it difficult to secure long-term commitment and build a data-driven relationship.</w:t>
      </w:r>
    </w:p>
    <w:p w14:paraId="6B7CEB43" w14:textId="77777777" w:rsidR="009211DB" w:rsidRPr="009211DB" w:rsidRDefault="009211DB" w:rsidP="009211DB">
      <w:pPr>
        <w:spacing w:before="0" w:after="0" w:line="360" w:lineRule="auto"/>
        <w:jc w:val="both"/>
        <w:rPr>
          <w:rFonts w:eastAsia="Times New Roman"/>
          <w:color w:val="1B1C1D"/>
          <w:szCs w:val="24"/>
          <w:lang w:val="en-US"/>
        </w:rPr>
      </w:pPr>
    </w:p>
    <w:p w14:paraId="6B66F209" w14:textId="78DDB466" w:rsidR="009211DB" w:rsidRPr="009211DB" w:rsidRDefault="009211DB" w:rsidP="009211DB">
      <w:pPr>
        <w:spacing w:before="0" w:after="0" w:line="360" w:lineRule="auto"/>
        <w:jc w:val="both"/>
        <w:outlineLvl w:val="3"/>
        <w:rPr>
          <w:rFonts w:eastAsia="Times New Roman"/>
          <w:b/>
          <w:bCs/>
          <w:color w:val="1B1C1D"/>
          <w:szCs w:val="24"/>
          <w:lang w:val="en-US"/>
        </w:rPr>
      </w:pPr>
      <w:r w:rsidRPr="009211DB">
        <w:rPr>
          <w:rFonts w:eastAsia="Times New Roman"/>
          <w:b/>
          <w:bCs/>
          <w:color w:val="1B1C1D"/>
          <w:szCs w:val="24"/>
          <w:bdr w:val="none" w:sz="0" w:space="0" w:color="auto" w:frame="1"/>
          <w:lang w:val="en-US"/>
        </w:rPr>
        <w:t>3.2. The Gap Persists in the Public Sector</w:t>
      </w:r>
    </w:p>
    <w:p w14:paraId="271EEA33" w14:textId="77777777" w:rsidR="009211DB" w:rsidRDefault="009211DB" w:rsidP="009211DB">
      <w:pPr>
        <w:spacing w:before="0" w:line="360" w:lineRule="auto"/>
        <w:jc w:val="both"/>
        <w:rPr>
          <w:rFonts w:eastAsia="Times New Roman"/>
          <w:color w:val="1B1C1D"/>
          <w:szCs w:val="24"/>
          <w:lang w:val="en-US"/>
        </w:rPr>
      </w:pPr>
    </w:p>
    <w:p w14:paraId="676022CD" w14:textId="5FF723A2" w:rsidR="009211DB" w:rsidRPr="009211DB" w:rsidRDefault="009211DB" w:rsidP="009211DB">
      <w:pPr>
        <w:spacing w:before="0" w:line="360" w:lineRule="auto"/>
        <w:jc w:val="both"/>
        <w:rPr>
          <w:rFonts w:eastAsia="Times New Roman"/>
          <w:color w:val="1B1C1D"/>
          <w:szCs w:val="24"/>
          <w:lang w:val="en-US"/>
        </w:rPr>
      </w:pPr>
      <w:r w:rsidRPr="009211DB">
        <w:rPr>
          <w:rFonts w:eastAsia="Times New Roman"/>
          <w:color w:val="1B1C1D"/>
          <w:szCs w:val="24"/>
          <w:lang w:val="en-US"/>
        </w:rPr>
        <w:t>Following the challenges with the private sector, the project's remaining budget was strategically reallocated to public sector SMEs, such as municipal water treatment plants and drinking water pumping stations. These entities are significant energy consumers and presented a clear opportunity for high-impact interventions.</w:t>
      </w:r>
    </w:p>
    <w:p w14:paraId="49F13BCB" w14:textId="77777777" w:rsidR="009211DB" w:rsidRDefault="009211DB" w:rsidP="009211DB">
      <w:pPr>
        <w:spacing w:before="0" w:after="0" w:line="360" w:lineRule="auto"/>
        <w:jc w:val="both"/>
        <w:rPr>
          <w:rFonts w:eastAsia="Times New Roman"/>
          <w:color w:val="1B1C1D"/>
          <w:szCs w:val="24"/>
          <w:lang w:val="en-US"/>
        </w:rPr>
      </w:pPr>
      <w:r w:rsidRPr="009211DB">
        <w:rPr>
          <w:rFonts w:eastAsia="Times New Roman"/>
          <w:color w:val="1B1C1D"/>
          <w:szCs w:val="24"/>
          <w:lang w:val="en-US"/>
        </w:rPr>
        <w:lastRenderedPageBreak/>
        <w:t>Surprisingly, none of the public facilities engaged had an ISO 50001 compliant EMS in place. Despite being major energy consumers with significant potential for savings, their approach to energy management was largely reactive.</w:t>
      </w:r>
    </w:p>
    <w:p w14:paraId="12602C8C" w14:textId="77777777" w:rsidR="009211DB" w:rsidRDefault="009211DB" w:rsidP="009211DB">
      <w:pPr>
        <w:spacing w:before="0" w:after="0" w:line="360" w:lineRule="auto"/>
        <w:jc w:val="both"/>
        <w:rPr>
          <w:rFonts w:eastAsia="Times New Roman"/>
          <w:color w:val="1B1C1D"/>
          <w:szCs w:val="24"/>
          <w:lang w:val="en-US"/>
        </w:rPr>
      </w:pPr>
    </w:p>
    <w:p w14:paraId="7697636B" w14:textId="468FB6AF" w:rsidR="009211DB" w:rsidRDefault="009211DB" w:rsidP="009211DB">
      <w:pPr>
        <w:spacing w:before="0" w:after="0" w:line="360" w:lineRule="auto"/>
        <w:jc w:val="both"/>
        <w:rPr>
          <w:rFonts w:eastAsia="Times New Roman"/>
          <w:color w:val="1B1C1D"/>
          <w:szCs w:val="24"/>
          <w:lang w:val="en-US"/>
        </w:rPr>
      </w:pPr>
      <w:r w:rsidRPr="009211DB">
        <w:rPr>
          <w:rFonts w:eastAsia="Times New Roman"/>
          <w:color w:val="1B1C1D"/>
          <w:szCs w:val="24"/>
          <w:lang w:val="en-US"/>
        </w:rPr>
        <w:t>This revealed that the lack of systematic energy management is not limited to the private sector but is a widespread structural issue. It also highlighted that entities without a formal system struggle to effectively evaluate and leverage grant and subsidy opportunities, even when they are readily available.</w:t>
      </w:r>
    </w:p>
    <w:p w14:paraId="450FF351" w14:textId="77777777" w:rsidR="009211DB" w:rsidRPr="009211DB" w:rsidRDefault="009211DB" w:rsidP="009211DB">
      <w:pPr>
        <w:spacing w:before="0" w:after="0" w:line="360" w:lineRule="auto"/>
        <w:jc w:val="both"/>
        <w:rPr>
          <w:rFonts w:eastAsia="Times New Roman"/>
          <w:color w:val="1B1C1D"/>
          <w:szCs w:val="24"/>
          <w:lang w:val="en-US"/>
        </w:rPr>
      </w:pPr>
    </w:p>
    <w:p w14:paraId="61C402CA" w14:textId="77777777" w:rsidR="009211DB" w:rsidRDefault="009211DB" w:rsidP="009211DB">
      <w:pPr>
        <w:spacing w:before="0" w:after="0" w:line="360" w:lineRule="auto"/>
        <w:jc w:val="both"/>
        <w:outlineLvl w:val="3"/>
        <w:rPr>
          <w:rFonts w:eastAsia="Times New Roman"/>
          <w:b/>
          <w:bCs/>
          <w:color w:val="1B1C1D"/>
          <w:szCs w:val="24"/>
          <w:lang w:val="en-US"/>
        </w:rPr>
      </w:pPr>
      <w:r>
        <w:rPr>
          <w:rFonts w:eastAsia="Times New Roman"/>
          <w:b/>
          <w:bCs/>
          <w:color w:val="1B1C1D"/>
          <w:szCs w:val="24"/>
          <w:bdr w:val="none" w:sz="0" w:space="0" w:color="auto" w:frame="1"/>
          <w:lang w:val="en-US"/>
        </w:rPr>
        <w:t>3.1.</w:t>
      </w:r>
      <w:r w:rsidRPr="009211DB">
        <w:rPr>
          <w:rFonts w:eastAsia="Times New Roman"/>
          <w:b/>
          <w:bCs/>
          <w:color w:val="1B1C1D"/>
          <w:szCs w:val="24"/>
          <w:bdr w:val="none" w:sz="0" w:space="0" w:color="auto" w:frame="1"/>
          <w:lang w:val="en-US"/>
        </w:rPr>
        <w:t xml:space="preserve"> The Catalytic Impact of Capacity Building</w:t>
      </w:r>
    </w:p>
    <w:p w14:paraId="5C08D435" w14:textId="77777777" w:rsidR="009211DB" w:rsidRDefault="009211DB" w:rsidP="009211DB">
      <w:pPr>
        <w:spacing w:before="0" w:after="0" w:line="360" w:lineRule="auto"/>
        <w:jc w:val="both"/>
        <w:outlineLvl w:val="3"/>
        <w:rPr>
          <w:rFonts w:eastAsia="Times New Roman"/>
          <w:b/>
          <w:bCs/>
          <w:color w:val="1B1C1D"/>
          <w:szCs w:val="24"/>
          <w:lang w:val="en-US"/>
        </w:rPr>
      </w:pPr>
    </w:p>
    <w:p w14:paraId="032B31A3" w14:textId="77777777" w:rsidR="009211DB" w:rsidRDefault="009211DB" w:rsidP="009211DB">
      <w:pPr>
        <w:spacing w:before="0" w:after="0" w:line="360" w:lineRule="auto"/>
        <w:jc w:val="both"/>
        <w:outlineLvl w:val="3"/>
        <w:rPr>
          <w:rFonts w:eastAsia="Times New Roman"/>
          <w:color w:val="1B1C1D"/>
          <w:szCs w:val="24"/>
          <w:lang w:val="en-US"/>
        </w:rPr>
      </w:pPr>
      <w:r w:rsidRPr="009211DB">
        <w:rPr>
          <w:rFonts w:eastAsia="Times New Roman"/>
          <w:color w:val="1B1C1D"/>
          <w:szCs w:val="24"/>
          <w:lang w:val="en-US"/>
        </w:rPr>
        <w:t>The most critical lesson of the project came in its final week</w:t>
      </w:r>
      <w:r>
        <w:rPr>
          <w:rFonts w:eastAsia="Times New Roman"/>
          <w:color w:val="1B1C1D"/>
          <w:szCs w:val="24"/>
          <w:lang w:val="en-US"/>
        </w:rPr>
        <w:t>s</w:t>
      </w:r>
      <w:r w:rsidRPr="009211DB">
        <w:rPr>
          <w:rFonts w:eastAsia="Times New Roman"/>
          <w:color w:val="1B1C1D"/>
          <w:szCs w:val="24"/>
          <w:lang w:val="en-US"/>
        </w:rPr>
        <w:t>. In recognizing the systemic gap, the project team organized and delivered introductory training on Energy Management Systems for the managers of the facilities in Gaziantep, Malatya, Kahramanmaraş, Şanlıurfa, and Hatay, which had benefited from the motor replacement program (a total of 121 motors).</w:t>
      </w:r>
    </w:p>
    <w:p w14:paraId="68C5591F" w14:textId="77777777" w:rsidR="009211DB" w:rsidRDefault="009211DB" w:rsidP="009211DB">
      <w:pPr>
        <w:spacing w:before="0" w:after="0" w:line="360" w:lineRule="auto"/>
        <w:jc w:val="both"/>
        <w:outlineLvl w:val="3"/>
        <w:rPr>
          <w:rFonts w:eastAsia="Times New Roman"/>
          <w:color w:val="1B1C1D"/>
          <w:szCs w:val="24"/>
          <w:lang w:val="en-US"/>
        </w:rPr>
      </w:pPr>
    </w:p>
    <w:p w14:paraId="6B6CB502" w14:textId="77777777" w:rsidR="009211DB" w:rsidRDefault="009211DB" w:rsidP="009211DB">
      <w:pPr>
        <w:spacing w:before="0" w:after="0" w:line="360" w:lineRule="auto"/>
        <w:jc w:val="both"/>
        <w:outlineLvl w:val="3"/>
        <w:rPr>
          <w:rFonts w:eastAsia="Times New Roman"/>
          <w:color w:val="1B1C1D"/>
          <w:szCs w:val="24"/>
          <w:lang w:val="en-US"/>
        </w:rPr>
      </w:pPr>
      <w:r w:rsidRPr="009211DB">
        <w:rPr>
          <w:rFonts w:eastAsia="Times New Roman"/>
          <w:color w:val="1B1C1D"/>
          <w:szCs w:val="24"/>
          <w:lang w:val="en-US"/>
        </w:rPr>
        <w:t xml:space="preserve">The training was met with exceptional interest and appreciation. Facility managers expressed a clear understanding that a new, efficient motor was a valuable asset, but a management </w:t>
      </w:r>
      <w:r w:rsidRPr="009211DB">
        <w:rPr>
          <w:rFonts w:eastAsia="Times New Roman"/>
          <w:i/>
          <w:iCs/>
          <w:color w:val="1B1C1D"/>
          <w:szCs w:val="24"/>
          <w:bdr w:val="none" w:sz="0" w:space="0" w:color="auto" w:frame="1"/>
          <w:lang w:val="en-US"/>
        </w:rPr>
        <w:t>system</w:t>
      </w:r>
      <w:r w:rsidRPr="009211DB">
        <w:rPr>
          <w:rFonts w:eastAsia="Times New Roman"/>
          <w:color w:val="1B1C1D"/>
          <w:szCs w:val="24"/>
          <w:lang w:val="en-US"/>
        </w:rPr>
        <w:t xml:space="preserve"> was the key to unlocking its full potential and achieving continuous improvement.</w:t>
      </w:r>
    </w:p>
    <w:p w14:paraId="0CDAFA20" w14:textId="77777777" w:rsidR="009211DB" w:rsidRDefault="009211DB" w:rsidP="009211DB">
      <w:pPr>
        <w:spacing w:before="0" w:after="0" w:line="360" w:lineRule="auto"/>
        <w:jc w:val="both"/>
        <w:outlineLvl w:val="3"/>
        <w:rPr>
          <w:rFonts w:eastAsia="Times New Roman"/>
          <w:color w:val="1B1C1D"/>
          <w:szCs w:val="24"/>
          <w:lang w:val="en-US"/>
        </w:rPr>
      </w:pPr>
    </w:p>
    <w:p w14:paraId="0C3E5885" w14:textId="44690B15" w:rsidR="009211DB" w:rsidRDefault="009211DB" w:rsidP="009211DB">
      <w:pPr>
        <w:spacing w:before="0" w:after="0" w:line="360" w:lineRule="auto"/>
        <w:jc w:val="both"/>
        <w:outlineLvl w:val="3"/>
        <w:rPr>
          <w:rFonts w:eastAsia="Times New Roman"/>
          <w:color w:val="1B1C1D"/>
          <w:szCs w:val="24"/>
          <w:lang w:val="en-US"/>
        </w:rPr>
      </w:pPr>
      <w:r w:rsidRPr="009211DB">
        <w:rPr>
          <w:rFonts w:eastAsia="Times New Roman"/>
          <w:color w:val="1B1C1D"/>
          <w:szCs w:val="24"/>
          <w:lang w:val="en-US"/>
        </w:rPr>
        <w:t>This confirmed that providing technology alone is an incomplete solution. Pairing technology transfer with targeted capacity building creates a multiplier effect, empowering beneficiaries to take ownership of their energy consumption and pursue long-term sustainability.</w:t>
      </w:r>
    </w:p>
    <w:p w14:paraId="27214711" w14:textId="77777777" w:rsidR="009211DB" w:rsidRPr="009211DB" w:rsidRDefault="009211DB" w:rsidP="009211DB">
      <w:pPr>
        <w:spacing w:before="0" w:after="0" w:line="360" w:lineRule="auto"/>
        <w:jc w:val="both"/>
        <w:rPr>
          <w:rFonts w:eastAsia="Times New Roman"/>
          <w:color w:val="1B1C1D"/>
          <w:szCs w:val="24"/>
          <w:lang w:val="en-US"/>
        </w:rPr>
      </w:pPr>
    </w:p>
    <w:p w14:paraId="4ED69B37" w14:textId="78C04160" w:rsidR="009211DB" w:rsidRPr="009211DB" w:rsidRDefault="009211DB" w:rsidP="009211DB">
      <w:pPr>
        <w:spacing w:before="0" w:after="0" w:line="360" w:lineRule="auto"/>
        <w:jc w:val="both"/>
        <w:outlineLvl w:val="3"/>
        <w:rPr>
          <w:rFonts w:eastAsia="Times New Roman"/>
          <w:b/>
          <w:bCs/>
          <w:color w:val="1B1C1D"/>
          <w:szCs w:val="24"/>
          <w:lang w:val="en-US"/>
        </w:rPr>
      </w:pPr>
      <w:r>
        <w:rPr>
          <w:rFonts w:eastAsia="Times New Roman"/>
          <w:b/>
          <w:bCs/>
          <w:color w:val="1B1C1D"/>
          <w:szCs w:val="24"/>
          <w:bdr w:val="none" w:sz="0" w:space="0" w:color="auto" w:frame="1"/>
          <w:lang w:val="en-US"/>
        </w:rPr>
        <w:t>4</w:t>
      </w:r>
      <w:r w:rsidRPr="009211DB">
        <w:rPr>
          <w:rFonts w:eastAsia="Times New Roman"/>
          <w:b/>
          <w:bCs/>
          <w:color w:val="1B1C1D"/>
          <w:szCs w:val="24"/>
          <w:bdr w:val="none" w:sz="0" w:space="0" w:color="auto" w:frame="1"/>
          <w:lang w:val="en-US"/>
        </w:rPr>
        <w:t>. Recommendations for Future Initiatives</w:t>
      </w:r>
    </w:p>
    <w:p w14:paraId="5338F36F" w14:textId="77777777" w:rsidR="009211DB" w:rsidRDefault="009211DB" w:rsidP="009211DB">
      <w:pPr>
        <w:spacing w:before="0" w:line="360" w:lineRule="auto"/>
        <w:jc w:val="both"/>
        <w:rPr>
          <w:rFonts w:eastAsia="Times New Roman"/>
          <w:color w:val="1B1C1D"/>
          <w:szCs w:val="24"/>
          <w:lang w:val="en-US"/>
        </w:rPr>
      </w:pPr>
    </w:p>
    <w:p w14:paraId="1A0D6FF7" w14:textId="47BA5AC4" w:rsidR="009211DB" w:rsidRDefault="009211DB" w:rsidP="009211DB">
      <w:pPr>
        <w:spacing w:before="0" w:line="360" w:lineRule="auto"/>
        <w:jc w:val="both"/>
        <w:rPr>
          <w:rFonts w:eastAsia="Times New Roman"/>
          <w:color w:val="1B1C1D"/>
          <w:szCs w:val="24"/>
          <w:lang w:val="en-US"/>
        </w:rPr>
      </w:pPr>
      <w:r w:rsidRPr="009211DB">
        <w:rPr>
          <w:rFonts w:eastAsia="Times New Roman"/>
          <w:color w:val="1B1C1D"/>
          <w:szCs w:val="24"/>
          <w:lang w:val="en-US"/>
        </w:rPr>
        <w:t>Based on these findings, we strongly recommend that future energy efficiency projects, particularly those funded by international partners, incorporate the following strategic pillars:</w:t>
      </w:r>
    </w:p>
    <w:p w14:paraId="060F8B45" w14:textId="77777777" w:rsidR="009211DB" w:rsidRPr="009211DB" w:rsidRDefault="009211DB" w:rsidP="009211DB">
      <w:pPr>
        <w:spacing w:before="0" w:line="360" w:lineRule="auto"/>
        <w:jc w:val="both"/>
        <w:rPr>
          <w:rFonts w:eastAsia="Times New Roman"/>
          <w:color w:val="1B1C1D"/>
          <w:szCs w:val="24"/>
          <w:lang w:val="en-US"/>
        </w:rPr>
      </w:pPr>
    </w:p>
    <w:p w14:paraId="108D0830" w14:textId="77777777" w:rsidR="009211DB" w:rsidRPr="009211DB" w:rsidRDefault="009211DB" w:rsidP="009211DB">
      <w:pPr>
        <w:numPr>
          <w:ilvl w:val="0"/>
          <w:numId w:val="65"/>
        </w:numPr>
        <w:spacing w:before="0" w:after="0" w:line="360" w:lineRule="auto"/>
        <w:jc w:val="both"/>
        <w:rPr>
          <w:rFonts w:eastAsia="Times New Roman"/>
          <w:color w:val="1B1C1D"/>
          <w:szCs w:val="24"/>
          <w:lang w:val="en-US"/>
        </w:rPr>
      </w:pPr>
      <w:r w:rsidRPr="009211DB">
        <w:rPr>
          <w:rFonts w:eastAsia="Times New Roman"/>
          <w:b/>
          <w:bCs/>
          <w:color w:val="1B1C1D"/>
          <w:szCs w:val="24"/>
          <w:bdr w:val="none" w:sz="0" w:space="0" w:color="auto" w:frame="1"/>
          <w:lang w:val="en-US"/>
        </w:rPr>
        <w:t>Prioritize the Establishment of Energy Management Systems:</w:t>
      </w:r>
      <w:r w:rsidRPr="009211DB">
        <w:rPr>
          <w:rFonts w:eastAsia="Times New Roman"/>
          <w:color w:val="1B1C1D"/>
          <w:szCs w:val="24"/>
          <w:lang w:val="en-US"/>
        </w:rPr>
        <w:t xml:space="preserve"> Incentives, grants, and technical support should be geared not just towards purchasing efficient equipment, but towards guiding and supporting large consumers in establishing and maturing their own ISO 50001 compliant Energy Management Systems. A functioning EMS should be seen as a prerequisite for maximizing the impact of technology grants.</w:t>
      </w:r>
    </w:p>
    <w:p w14:paraId="0D7FC86C" w14:textId="77777777" w:rsidR="009211DB" w:rsidRDefault="009211DB" w:rsidP="009211DB">
      <w:pPr>
        <w:numPr>
          <w:ilvl w:val="0"/>
          <w:numId w:val="65"/>
        </w:numPr>
        <w:spacing w:before="0" w:after="0" w:line="360" w:lineRule="auto"/>
        <w:jc w:val="both"/>
        <w:rPr>
          <w:rFonts w:eastAsia="Times New Roman"/>
          <w:color w:val="1B1C1D"/>
          <w:szCs w:val="24"/>
          <w:lang w:val="en-US"/>
        </w:rPr>
      </w:pPr>
      <w:r w:rsidRPr="009211DB">
        <w:rPr>
          <w:rFonts w:eastAsia="Times New Roman"/>
          <w:b/>
          <w:bCs/>
          <w:color w:val="1B1C1D"/>
          <w:szCs w:val="24"/>
          <w:bdr w:val="none" w:sz="0" w:space="0" w:color="auto" w:frame="1"/>
          <w:lang w:val="en-US"/>
        </w:rPr>
        <w:t>Foster Sectoral Benchmarking through NGO Collaboration:</w:t>
      </w:r>
      <w:r w:rsidRPr="009211DB">
        <w:rPr>
          <w:rFonts w:eastAsia="Times New Roman"/>
          <w:color w:val="1B1C1D"/>
          <w:szCs w:val="24"/>
          <w:lang w:val="en-US"/>
        </w:rPr>
        <w:t xml:space="preserve"> An EMS is the foundation, but continuous improvement requires context. We recommend promoting and facilitating partnerships between companies/public institutions and sectoral NGOs (like EMOSAD and EYODER). These collaborations can lead to the creation of energy performance benchmarks, allowing organizations to compare their efficiency against industry peers, identify best practices, and set more ambitious improvement targets.</w:t>
      </w:r>
    </w:p>
    <w:p w14:paraId="441D5FFF" w14:textId="77777777" w:rsidR="009211DB" w:rsidRPr="009211DB" w:rsidRDefault="009211DB" w:rsidP="009211DB">
      <w:pPr>
        <w:spacing w:before="0" w:after="0" w:line="360" w:lineRule="auto"/>
        <w:jc w:val="both"/>
        <w:rPr>
          <w:rFonts w:eastAsia="Times New Roman"/>
          <w:color w:val="1B1C1D"/>
          <w:szCs w:val="24"/>
          <w:lang w:val="en-US"/>
        </w:rPr>
      </w:pPr>
    </w:p>
    <w:p w14:paraId="15DA7DD4" w14:textId="77777777" w:rsidR="009211DB" w:rsidRDefault="009211DB" w:rsidP="009211DB">
      <w:pPr>
        <w:spacing w:before="0" w:after="0" w:line="360" w:lineRule="auto"/>
        <w:jc w:val="both"/>
        <w:outlineLvl w:val="3"/>
        <w:rPr>
          <w:rFonts w:eastAsia="Times New Roman"/>
          <w:b/>
          <w:bCs/>
          <w:color w:val="1B1C1D"/>
          <w:szCs w:val="24"/>
          <w:lang w:val="en-US"/>
        </w:rPr>
      </w:pPr>
      <w:r w:rsidRPr="009211DB">
        <w:rPr>
          <w:rFonts w:eastAsia="Times New Roman"/>
          <w:b/>
          <w:bCs/>
          <w:color w:val="1B1C1D"/>
          <w:szCs w:val="24"/>
          <w:bdr w:val="none" w:sz="0" w:space="0" w:color="auto" w:frame="1"/>
          <w:lang w:val="en-US"/>
        </w:rPr>
        <w:t>7. Conclusion</w:t>
      </w:r>
    </w:p>
    <w:p w14:paraId="4F3FA12F" w14:textId="77777777" w:rsidR="009211DB" w:rsidRDefault="009211DB" w:rsidP="009211DB">
      <w:pPr>
        <w:spacing w:before="0" w:after="0" w:line="360" w:lineRule="auto"/>
        <w:jc w:val="both"/>
        <w:outlineLvl w:val="3"/>
        <w:rPr>
          <w:rFonts w:eastAsia="Times New Roman"/>
          <w:b/>
          <w:bCs/>
          <w:color w:val="1B1C1D"/>
          <w:szCs w:val="24"/>
          <w:lang w:val="en-US"/>
        </w:rPr>
      </w:pPr>
    </w:p>
    <w:p w14:paraId="658A6129" w14:textId="7A19EA54" w:rsidR="009211DB" w:rsidRPr="009211DB" w:rsidRDefault="009211DB" w:rsidP="009211DB">
      <w:pPr>
        <w:spacing w:before="0" w:after="0" w:line="360" w:lineRule="auto"/>
        <w:jc w:val="both"/>
        <w:outlineLvl w:val="3"/>
        <w:rPr>
          <w:rFonts w:eastAsia="Times New Roman"/>
          <w:b/>
          <w:bCs/>
          <w:color w:val="1B1C1D"/>
          <w:szCs w:val="24"/>
          <w:lang w:val="en-US"/>
        </w:rPr>
      </w:pPr>
      <w:r w:rsidRPr="009211DB">
        <w:rPr>
          <w:rFonts w:eastAsia="Times New Roman"/>
          <w:color w:val="1B1C1D"/>
          <w:szCs w:val="24"/>
          <w:lang w:val="en-US"/>
        </w:rPr>
        <w:t>The TEVMOT project successfully demonstrated the tangible benefits of energy-efficient technologies. More importantly, it served as a diagnostic tool, revealing that the next frontier for energy efficiency in Türkiye lies in building managerial capacity. Future projects should build on this crucial lesson, understanding that their role is not just to fund change, but to empower organizations with the systems and knowledge to sustain it. By doing so, they can truly serve as catalysts, paving the way for a widespread and lasting energy transformation.</w:t>
      </w:r>
    </w:p>
    <w:p w14:paraId="3280C57F" w14:textId="778DFA43" w:rsidR="009211DB" w:rsidRPr="009211DB" w:rsidRDefault="009211DB" w:rsidP="009211DB">
      <w:pPr>
        <w:suppressAutoHyphens/>
        <w:spacing w:before="0" w:after="0" w:line="360" w:lineRule="auto"/>
        <w:jc w:val="both"/>
        <w:rPr>
          <w:szCs w:val="24"/>
          <w:lang w:val="en-US"/>
        </w:rPr>
      </w:pPr>
    </w:p>
    <w:sectPr w:rsidR="009211DB" w:rsidRPr="009211DB" w:rsidSect="009F64ED">
      <w:pgSz w:w="11906" w:h="16838"/>
      <w:pgMar w:top="1417" w:right="1417" w:bottom="1417" w:left="1417" w:header="708" w:footer="708"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C2B48" w14:textId="77777777" w:rsidR="003930D8" w:rsidRPr="00582B3A" w:rsidRDefault="003930D8">
      <w:r w:rsidRPr="00582B3A">
        <w:separator/>
      </w:r>
    </w:p>
  </w:endnote>
  <w:endnote w:type="continuationSeparator" w:id="0">
    <w:p w14:paraId="20FCCF72" w14:textId="77777777" w:rsidR="003930D8" w:rsidRPr="00582B3A" w:rsidRDefault="003930D8">
      <w:r w:rsidRPr="00582B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swiss"/>
    <w:pitch w:val="variable"/>
  </w:font>
  <w:font w:name="Noto Sans SC Regular">
    <w:charset w:val="00"/>
    <w:family w:val="roman"/>
    <w:pitch w:val="default"/>
  </w:font>
  <w:font w:name="Noto Sans Devanagari">
    <w:charset w:val="00"/>
    <w:family w:val="swiss"/>
    <w:pitch w:val="variable"/>
    <w:sig w:usb0="80008023" w:usb1="00002046"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E5C93" w14:textId="77777777" w:rsidR="003930D8" w:rsidRPr="00582B3A" w:rsidRDefault="003930D8">
      <w:r w:rsidRPr="00582B3A">
        <w:separator/>
      </w:r>
    </w:p>
  </w:footnote>
  <w:footnote w:type="continuationSeparator" w:id="0">
    <w:p w14:paraId="71108B8D" w14:textId="77777777" w:rsidR="003930D8" w:rsidRPr="00582B3A" w:rsidRDefault="003930D8">
      <w:r w:rsidRPr="00582B3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8A4"/>
    <w:multiLevelType w:val="multilevel"/>
    <w:tmpl w:val="2096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A4687"/>
    <w:multiLevelType w:val="multilevel"/>
    <w:tmpl w:val="F43C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827FD"/>
    <w:multiLevelType w:val="multilevel"/>
    <w:tmpl w:val="E0A26C9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6BB7094"/>
    <w:multiLevelType w:val="multilevel"/>
    <w:tmpl w:val="52C834F6"/>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E5CD4"/>
    <w:multiLevelType w:val="multilevel"/>
    <w:tmpl w:val="041F001F"/>
    <w:lvl w:ilvl="0">
      <w:start w:val="1"/>
      <w:numFmt w:val="decimal"/>
      <w:lvlText w:val="%1."/>
      <w:lvlJc w:val="left"/>
      <w:pPr>
        <w:ind w:left="2778" w:hanging="360"/>
      </w:pPr>
    </w:lvl>
    <w:lvl w:ilvl="1">
      <w:start w:val="1"/>
      <w:numFmt w:val="decimal"/>
      <w:lvlText w:val="%1.%2."/>
      <w:lvlJc w:val="left"/>
      <w:pPr>
        <w:ind w:left="3210" w:hanging="432"/>
      </w:pPr>
    </w:lvl>
    <w:lvl w:ilvl="2">
      <w:start w:val="1"/>
      <w:numFmt w:val="decimal"/>
      <w:lvlText w:val="%1.%2.%3."/>
      <w:lvlJc w:val="left"/>
      <w:pPr>
        <w:ind w:left="3642" w:hanging="504"/>
      </w:pPr>
    </w:lvl>
    <w:lvl w:ilvl="3">
      <w:start w:val="1"/>
      <w:numFmt w:val="decimal"/>
      <w:lvlText w:val="%1.%2.%3.%4."/>
      <w:lvlJc w:val="left"/>
      <w:pPr>
        <w:ind w:left="4146" w:hanging="648"/>
      </w:pPr>
    </w:lvl>
    <w:lvl w:ilvl="4">
      <w:start w:val="1"/>
      <w:numFmt w:val="decimal"/>
      <w:lvlText w:val="%1.%2.%3.%4.%5."/>
      <w:lvlJc w:val="left"/>
      <w:pPr>
        <w:ind w:left="4650" w:hanging="792"/>
      </w:pPr>
    </w:lvl>
    <w:lvl w:ilvl="5">
      <w:start w:val="1"/>
      <w:numFmt w:val="decimal"/>
      <w:lvlText w:val="%1.%2.%3.%4.%5.%6."/>
      <w:lvlJc w:val="left"/>
      <w:pPr>
        <w:ind w:left="5154" w:hanging="936"/>
      </w:pPr>
    </w:lvl>
    <w:lvl w:ilvl="6">
      <w:start w:val="1"/>
      <w:numFmt w:val="decimal"/>
      <w:lvlText w:val="%1.%2.%3.%4.%5.%6.%7."/>
      <w:lvlJc w:val="left"/>
      <w:pPr>
        <w:ind w:left="5658" w:hanging="1080"/>
      </w:pPr>
    </w:lvl>
    <w:lvl w:ilvl="7">
      <w:start w:val="1"/>
      <w:numFmt w:val="decimal"/>
      <w:lvlText w:val="%1.%2.%3.%4.%5.%6.%7.%8."/>
      <w:lvlJc w:val="left"/>
      <w:pPr>
        <w:ind w:left="6162" w:hanging="1224"/>
      </w:pPr>
    </w:lvl>
    <w:lvl w:ilvl="8">
      <w:start w:val="1"/>
      <w:numFmt w:val="decimal"/>
      <w:lvlText w:val="%1.%2.%3.%4.%5.%6.%7.%8.%9."/>
      <w:lvlJc w:val="left"/>
      <w:pPr>
        <w:ind w:left="6738" w:hanging="1440"/>
      </w:pPr>
    </w:lvl>
  </w:abstractNum>
  <w:abstractNum w:abstractNumId="5" w15:restartNumberingAfterBreak="0">
    <w:nsid w:val="086D6942"/>
    <w:multiLevelType w:val="multilevel"/>
    <w:tmpl w:val="A310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A384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AB484B"/>
    <w:multiLevelType w:val="multilevel"/>
    <w:tmpl w:val="4CF4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66E8A"/>
    <w:multiLevelType w:val="multilevel"/>
    <w:tmpl w:val="178EE064"/>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A57085"/>
    <w:multiLevelType w:val="hybridMultilevel"/>
    <w:tmpl w:val="F702B7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FD60C97"/>
    <w:multiLevelType w:val="multilevel"/>
    <w:tmpl w:val="592C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E4EB2"/>
    <w:multiLevelType w:val="multilevel"/>
    <w:tmpl w:val="84F0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63F61"/>
    <w:multiLevelType w:val="hybridMultilevel"/>
    <w:tmpl w:val="FFFFFFFF"/>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26AC53E5"/>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6E7241"/>
    <w:multiLevelType w:val="multilevel"/>
    <w:tmpl w:val="041F001D"/>
    <w:numStyleLink w:val="Stil1"/>
  </w:abstractNum>
  <w:abstractNum w:abstractNumId="15" w15:restartNumberingAfterBreak="0">
    <w:nsid w:val="29457881"/>
    <w:multiLevelType w:val="multilevel"/>
    <w:tmpl w:val="7ED6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D00EE9"/>
    <w:multiLevelType w:val="multilevel"/>
    <w:tmpl w:val="430473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BC6C09"/>
    <w:multiLevelType w:val="multilevel"/>
    <w:tmpl w:val="E86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B80F44"/>
    <w:multiLevelType w:val="hybridMultilevel"/>
    <w:tmpl w:val="92E04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B26B91"/>
    <w:multiLevelType w:val="multilevel"/>
    <w:tmpl w:val="18D86B7A"/>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C85951"/>
    <w:multiLevelType w:val="multilevel"/>
    <w:tmpl w:val="81BA3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F51E2A"/>
    <w:multiLevelType w:val="multilevel"/>
    <w:tmpl w:val="E5547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0F5B9C"/>
    <w:multiLevelType w:val="multilevel"/>
    <w:tmpl w:val="7FBE43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34FB3C76"/>
    <w:multiLevelType w:val="multilevel"/>
    <w:tmpl w:val="2D6E2AE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7D05851"/>
    <w:multiLevelType w:val="multilevel"/>
    <w:tmpl w:val="AB348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C66118"/>
    <w:multiLevelType w:val="multilevel"/>
    <w:tmpl w:val="4610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A371FE"/>
    <w:multiLevelType w:val="multilevel"/>
    <w:tmpl w:val="10F002B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4510A31"/>
    <w:multiLevelType w:val="multilevel"/>
    <w:tmpl w:val="5D24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7F2106"/>
    <w:multiLevelType w:val="hybridMultilevel"/>
    <w:tmpl w:val="FFFFFFFF"/>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9" w15:restartNumberingAfterBreak="0">
    <w:nsid w:val="48676062"/>
    <w:multiLevelType w:val="multilevel"/>
    <w:tmpl w:val="D28CBD5A"/>
    <w:lvl w:ilvl="0">
      <w:start w:val="1"/>
      <w:numFmt w:val="upp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DD35C16"/>
    <w:multiLevelType w:val="hybridMultilevel"/>
    <w:tmpl w:val="107E3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EF7F6B"/>
    <w:multiLevelType w:val="multilevel"/>
    <w:tmpl w:val="0016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3A37F9"/>
    <w:multiLevelType w:val="hybridMultilevel"/>
    <w:tmpl w:val="F54C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2F45E4"/>
    <w:multiLevelType w:val="multilevel"/>
    <w:tmpl w:val="4DA8878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4619A0"/>
    <w:multiLevelType w:val="multilevel"/>
    <w:tmpl w:val="7DF6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5439A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B9101C0"/>
    <w:multiLevelType w:val="hybridMultilevel"/>
    <w:tmpl w:val="BCB2988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C7E2818"/>
    <w:multiLevelType w:val="multilevel"/>
    <w:tmpl w:val="B490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456EAC"/>
    <w:multiLevelType w:val="hybridMultilevel"/>
    <w:tmpl w:val="464AF234"/>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DBB1EA1"/>
    <w:multiLevelType w:val="hybridMultilevel"/>
    <w:tmpl w:val="8A3C8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6A2B0B"/>
    <w:multiLevelType w:val="multilevel"/>
    <w:tmpl w:val="F398B2B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9B4190"/>
    <w:multiLevelType w:val="multilevel"/>
    <w:tmpl w:val="2D6E2AE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30F755A"/>
    <w:multiLevelType w:val="hybridMultilevel"/>
    <w:tmpl w:val="87F07A2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6773B62"/>
    <w:multiLevelType w:val="multilevel"/>
    <w:tmpl w:val="C4FE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E5568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92B58A1"/>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96A636B"/>
    <w:multiLevelType w:val="multilevel"/>
    <w:tmpl w:val="9A346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8141EC"/>
    <w:multiLevelType w:val="multilevel"/>
    <w:tmpl w:val="62909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3A20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154683E"/>
    <w:multiLevelType w:val="hybridMultilevel"/>
    <w:tmpl w:val="ADA8A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E94D54"/>
    <w:multiLevelType w:val="multilevel"/>
    <w:tmpl w:val="2A9C1E16"/>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3539E9"/>
    <w:multiLevelType w:val="multilevel"/>
    <w:tmpl w:val="C7C4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402844"/>
    <w:multiLevelType w:val="multilevel"/>
    <w:tmpl w:val="E90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2426C4"/>
    <w:multiLevelType w:val="multilevel"/>
    <w:tmpl w:val="EF846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3D09A9"/>
    <w:multiLevelType w:val="multilevel"/>
    <w:tmpl w:val="B8D66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DC1148"/>
    <w:multiLevelType w:val="hybridMultilevel"/>
    <w:tmpl w:val="B1F8206C"/>
    <w:lvl w:ilvl="0" w:tplc="041F000F">
      <w:start w:val="1"/>
      <w:numFmt w:val="decimal"/>
      <w:lvlText w:val="%1."/>
      <w:lvlJc w:val="left"/>
      <w:pPr>
        <w:ind w:left="780" w:hanging="360"/>
      </w:pPr>
    </w:lvl>
    <w:lvl w:ilvl="1" w:tplc="041F0019">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56" w15:restartNumberingAfterBreak="0">
    <w:nsid w:val="78E54579"/>
    <w:multiLevelType w:val="hybridMultilevel"/>
    <w:tmpl w:val="CAD629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79D770CD"/>
    <w:multiLevelType w:val="multilevel"/>
    <w:tmpl w:val="8CCC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A131D0"/>
    <w:multiLevelType w:val="multilevel"/>
    <w:tmpl w:val="973C45B8"/>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025947"/>
    <w:multiLevelType w:val="multilevel"/>
    <w:tmpl w:val="041F001D"/>
    <w:styleLink w:val="Sti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7F775AA3"/>
    <w:multiLevelType w:val="multilevel"/>
    <w:tmpl w:val="CCAA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114165">
    <w:abstractNumId w:val="13"/>
  </w:num>
  <w:num w:numId="2" w16cid:durableId="458063120">
    <w:abstractNumId w:val="9"/>
  </w:num>
  <w:num w:numId="3" w16cid:durableId="369190377">
    <w:abstractNumId w:val="56"/>
  </w:num>
  <w:num w:numId="4" w16cid:durableId="1567181147">
    <w:abstractNumId w:val="48"/>
  </w:num>
  <w:num w:numId="5" w16cid:durableId="1914849334">
    <w:abstractNumId w:val="4"/>
  </w:num>
  <w:num w:numId="6" w16cid:durableId="1476411733">
    <w:abstractNumId w:val="6"/>
  </w:num>
  <w:num w:numId="7" w16cid:durableId="714744457">
    <w:abstractNumId w:val="41"/>
  </w:num>
  <w:num w:numId="8" w16cid:durableId="1319118415">
    <w:abstractNumId w:val="44"/>
  </w:num>
  <w:num w:numId="9" w16cid:durableId="1346787178">
    <w:abstractNumId w:val="23"/>
  </w:num>
  <w:num w:numId="10" w16cid:durableId="1158571590">
    <w:abstractNumId w:val="35"/>
  </w:num>
  <w:num w:numId="11" w16cid:durableId="1978605383">
    <w:abstractNumId w:val="8"/>
  </w:num>
  <w:num w:numId="12" w16cid:durableId="1527132252">
    <w:abstractNumId w:val="29"/>
  </w:num>
  <w:num w:numId="13" w16cid:durableId="293102183">
    <w:abstractNumId w:val="42"/>
  </w:num>
  <w:num w:numId="14" w16cid:durableId="1368144167">
    <w:abstractNumId w:val="36"/>
  </w:num>
  <w:num w:numId="15" w16cid:durableId="2115129486">
    <w:abstractNumId w:val="8"/>
  </w:num>
  <w:num w:numId="16" w16cid:durableId="396049332">
    <w:abstractNumId w:val="0"/>
  </w:num>
  <w:num w:numId="17" w16cid:durableId="1346901966">
    <w:abstractNumId w:val="15"/>
  </w:num>
  <w:num w:numId="18" w16cid:durableId="1773280437">
    <w:abstractNumId w:val="57"/>
  </w:num>
  <w:num w:numId="19" w16cid:durableId="892933854">
    <w:abstractNumId w:val="52"/>
  </w:num>
  <w:num w:numId="20" w16cid:durableId="1701084091">
    <w:abstractNumId w:val="60"/>
  </w:num>
  <w:num w:numId="21" w16cid:durableId="1043823552">
    <w:abstractNumId w:val="7"/>
  </w:num>
  <w:num w:numId="22" w16cid:durableId="769353105">
    <w:abstractNumId w:val="25"/>
  </w:num>
  <w:num w:numId="23" w16cid:durableId="1570798855">
    <w:abstractNumId w:val="16"/>
  </w:num>
  <w:num w:numId="24" w16cid:durableId="724378350">
    <w:abstractNumId w:val="31"/>
  </w:num>
  <w:num w:numId="25" w16cid:durableId="1639340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2925680">
    <w:abstractNumId w:val="2"/>
  </w:num>
  <w:num w:numId="27" w16cid:durableId="5839986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3377501">
    <w:abstractNumId w:val="30"/>
  </w:num>
  <w:num w:numId="29" w16cid:durableId="1533761391">
    <w:abstractNumId w:val="26"/>
  </w:num>
  <w:num w:numId="30" w16cid:durableId="540753169">
    <w:abstractNumId w:val="55"/>
  </w:num>
  <w:num w:numId="31" w16cid:durableId="1082683905">
    <w:abstractNumId w:val="45"/>
  </w:num>
  <w:num w:numId="32" w16cid:durableId="320500353">
    <w:abstractNumId w:val="59"/>
  </w:num>
  <w:num w:numId="33" w16cid:durableId="1562599294">
    <w:abstractNumId w:val="14"/>
  </w:num>
  <w:num w:numId="34" w16cid:durableId="480540836">
    <w:abstractNumId w:val="12"/>
  </w:num>
  <w:num w:numId="35" w16cid:durableId="1845435476">
    <w:abstractNumId w:val="28"/>
  </w:num>
  <w:num w:numId="36" w16cid:durableId="799417035">
    <w:abstractNumId w:val="49"/>
  </w:num>
  <w:num w:numId="37" w16cid:durableId="1385956226">
    <w:abstractNumId w:val="32"/>
  </w:num>
  <w:num w:numId="38" w16cid:durableId="1005211902">
    <w:abstractNumId w:val="39"/>
  </w:num>
  <w:num w:numId="39" w16cid:durableId="1714381614">
    <w:abstractNumId w:val="18"/>
  </w:num>
  <w:num w:numId="40" w16cid:durableId="47459252">
    <w:abstractNumId w:val="8"/>
  </w:num>
  <w:num w:numId="41" w16cid:durableId="296381060">
    <w:abstractNumId w:val="38"/>
  </w:num>
  <w:num w:numId="42" w16cid:durableId="839320950">
    <w:abstractNumId w:val="34"/>
  </w:num>
  <w:num w:numId="43" w16cid:durableId="1389568557">
    <w:abstractNumId w:val="10"/>
  </w:num>
  <w:num w:numId="44" w16cid:durableId="1952854093">
    <w:abstractNumId w:val="37"/>
  </w:num>
  <w:num w:numId="45" w16cid:durableId="433398672">
    <w:abstractNumId w:val="27"/>
  </w:num>
  <w:num w:numId="46" w16cid:durableId="951744902">
    <w:abstractNumId w:val="5"/>
  </w:num>
  <w:num w:numId="47" w16cid:durableId="1478448960">
    <w:abstractNumId w:val="43"/>
  </w:num>
  <w:num w:numId="48" w16cid:durableId="696391568">
    <w:abstractNumId w:val="3"/>
  </w:num>
  <w:num w:numId="49" w16cid:durableId="974145412">
    <w:abstractNumId w:val="58"/>
  </w:num>
  <w:num w:numId="50" w16cid:durableId="130750048">
    <w:abstractNumId w:val="33"/>
  </w:num>
  <w:num w:numId="51" w16cid:durableId="1866870770">
    <w:abstractNumId w:val="19"/>
  </w:num>
  <w:num w:numId="52" w16cid:durableId="1182668694">
    <w:abstractNumId w:val="50"/>
  </w:num>
  <w:num w:numId="53" w16cid:durableId="38165746">
    <w:abstractNumId w:val="40"/>
  </w:num>
  <w:num w:numId="54" w16cid:durableId="1449737929">
    <w:abstractNumId w:val="46"/>
  </w:num>
  <w:num w:numId="55" w16cid:durableId="581767798">
    <w:abstractNumId w:val="47"/>
  </w:num>
  <w:num w:numId="56" w16cid:durableId="561989125">
    <w:abstractNumId w:val="54"/>
  </w:num>
  <w:num w:numId="57" w16cid:durableId="68889450">
    <w:abstractNumId w:val="53"/>
  </w:num>
  <w:num w:numId="58" w16cid:durableId="1796636524">
    <w:abstractNumId w:val="20"/>
  </w:num>
  <w:num w:numId="59" w16cid:durableId="1074276558">
    <w:abstractNumId w:val="11"/>
  </w:num>
  <w:num w:numId="60" w16cid:durableId="1968854359">
    <w:abstractNumId w:val="21"/>
  </w:num>
  <w:num w:numId="61" w16cid:durableId="1536308339">
    <w:abstractNumId w:val="24"/>
  </w:num>
  <w:num w:numId="62" w16cid:durableId="305354420">
    <w:abstractNumId w:val="51"/>
  </w:num>
  <w:num w:numId="63" w16cid:durableId="213005576">
    <w:abstractNumId w:val="1"/>
  </w:num>
  <w:num w:numId="64" w16cid:durableId="78139098">
    <w:abstractNumId w:val="17"/>
  </w:num>
  <w:num w:numId="65" w16cid:durableId="1563756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875"/>
    <w:rsid w:val="000032F5"/>
    <w:rsid w:val="0001136A"/>
    <w:rsid w:val="00012D46"/>
    <w:rsid w:val="00012E08"/>
    <w:rsid w:val="00015C61"/>
    <w:rsid w:val="00024CEE"/>
    <w:rsid w:val="000409D3"/>
    <w:rsid w:val="00046FAA"/>
    <w:rsid w:val="00054EF8"/>
    <w:rsid w:val="0008341F"/>
    <w:rsid w:val="00084D5E"/>
    <w:rsid w:val="000B515A"/>
    <w:rsid w:val="000D19E1"/>
    <w:rsid w:val="000D7062"/>
    <w:rsid w:val="000E7B99"/>
    <w:rsid w:val="00123E09"/>
    <w:rsid w:val="00124134"/>
    <w:rsid w:val="00131A33"/>
    <w:rsid w:val="001361FB"/>
    <w:rsid w:val="0014500A"/>
    <w:rsid w:val="0019166C"/>
    <w:rsid w:val="001A32C3"/>
    <w:rsid w:val="001A3616"/>
    <w:rsid w:val="001A6359"/>
    <w:rsid w:val="001B36D1"/>
    <w:rsid w:val="001C1918"/>
    <w:rsid w:val="001C3F79"/>
    <w:rsid w:val="001C6F82"/>
    <w:rsid w:val="001F78FE"/>
    <w:rsid w:val="00210332"/>
    <w:rsid w:val="00214827"/>
    <w:rsid w:val="002224E0"/>
    <w:rsid w:val="002227B5"/>
    <w:rsid w:val="00223CC8"/>
    <w:rsid w:val="00224A23"/>
    <w:rsid w:val="00231B49"/>
    <w:rsid w:val="002417AA"/>
    <w:rsid w:val="00246759"/>
    <w:rsid w:val="002468F7"/>
    <w:rsid w:val="00247A27"/>
    <w:rsid w:val="00296E6A"/>
    <w:rsid w:val="002A12F4"/>
    <w:rsid w:val="002A7789"/>
    <w:rsid w:val="002A7EEE"/>
    <w:rsid w:val="0033202C"/>
    <w:rsid w:val="0035384B"/>
    <w:rsid w:val="003758E4"/>
    <w:rsid w:val="00385360"/>
    <w:rsid w:val="00385958"/>
    <w:rsid w:val="00391ACB"/>
    <w:rsid w:val="003930D8"/>
    <w:rsid w:val="003B772D"/>
    <w:rsid w:val="003C5216"/>
    <w:rsid w:val="00440852"/>
    <w:rsid w:val="004432E6"/>
    <w:rsid w:val="004443FF"/>
    <w:rsid w:val="00460465"/>
    <w:rsid w:val="00464CE9"/>
    <w:rsid w:val="0049055C"/>
    <w:rsid w:val="004946E1"/>
    <w:rsid w:val="00494CBF"/>
    <w:rsid w:val="00520DAE"/>
    <w:rsid w:val="00545E1F"/>
    <w:rsid w:val="00553DD0"/>
    <w:rsid w:val="00582B3A"/>
    <w:rsid w:val="00597D4A"/>
    <w:rsid w:val="005C1E1A"/>
    <w:rsid w:val="005D05DE"/>
    <w:rsid w:val="005D3704"/>
    <w:rsid w:val="005E4E3C"/>
    <w:rsid w:val="005F56CE"/>
    <w:rsid w:val="005F70EC"/>
    <w:rsid w:val="006038D0"/>
    <w:rsid w:val="006070CF"/>
    <w:rsid w:val="00645297"/>
    <w:rsid w:val="006906BD"/>
    <w:rsid w:val="006C2D3B"/>
    <w:rsid w:val="006C5F86"/>
    <w:rsid w:val="006D2965"/>
    <w:rsid w:val="006F37DE"/>
    <w:rsid w:val="00711F36"/>
    <w:rsid w:val="00714B50"/>
    <w:rsid w:val="00727EAC"/>
    <w:rsid w:val="0073354B"/>
    <w:rsid w:val="00733FAC"/>
    <w:rsid w:val="00734F77"/>
    <w:rsid w:val="00743F86"/>
    <w:rsid w:val="00763E6B"/>
    <w:rsid w:val="007855B1"/>
    <w:rsid w:val="007A36E0"/>
    <w:rsid w:val="007B0187"/>
    <w:rsid w:val="007C3CCF"/>
    <w:rsid w:val="007D1875"/>
    <w:rsid w:val="007D1AB4"/>
    <w:rsid w:val="00802EEC"/>
    <w:rsid w:val="00803BF2"/>
    <w:rsid w:val="008439F8"/>
    <w:rsid w:val="008519D5"/>
    <w:rsid w:val="008575C8"/>
    <w:rsid w:val="008622ED"/>
    <w:rsid w:val="008675ED"/>
    <w:rsid w:val="00870FEA"/>
    <w:rsid w:val="00883077"/>
    <w:rsid w:val="00892D58"/>
    <w:rsid w:val="008B6B15"/>
    <w:rsid w:val="008C0411"/>
    <w:rsid w:val="008C1434"/>
    <w:rsid w:val="008C597A"/>
    <w:rsid w:val="008D0011"/>
    <w:rsid w:val="008D7BA5"/>
    <w:rsid w:val="008F0270"/>
    <w:rsid w:val="008F1035"/>
    <w:rsid w:val="00905D99"/>
    <w:rsid w:val="009211DB"/>
    <w:rsid w:val="00923145"/>
    <w:rsid w:val="009340B3"/>
    <w:rsid w:val="00947E9D"/>
    <w:rsid w:val="00962F52"/>
    <w:rsid w:val="009731C3"/>
    <w:rsid w:val="00975AE8"/>
    <w:rsid w:val="00982BB0"/>
    <w:rsid w:val="00995454"/>
    <w:rsid w:val="009A3105"/>
    <w:rsid w:val="009C5FDE"/>
    <w:rsid w:val="009F64ED"/>
    <w:rsid w:val="009F73DD"/>
    <w:rsid w:val="00A150BB"/>
    <w:rsid w:val="00A3007E"/>
    <w:rsid w:val="00A51032"/>
    <w:rsid w:val="00A65986"/>
    <w:rsid w:val="00A87627"/>
    <w:rsid w:val="00A920DA"/>
    <w:rsid w:val="00AA46D9"/>
    <w:rsid w:val="00AB12AA"/>
    <w:rsid w:val="00AC5116"/>
    <w:rsid w:val="00AC677B"/>
    <w:rsid w:val="00AC687E"/>
    <w:rsid w:val="00AD1794"/>
    <w:rsid w:val="00AE0BEE"/>
    <w:rsid w:val="00AE2711"/>
    <w:rsid w:val="00AE4FAE"/>
    <w:rsid w:val="00AF52DE"/>
    <w:rsid w:val="00AF640A"/>
    <w:rsid w:val="00AF6594"/>
    <w:rsid w:val="00B17C88"/>
    <w:rsid w:val="00B2723C"/>
    <w:rsid w:val="00B33B29"/>
    <w:rsid w:val="00B36313"/>
    <w:rsid w:val="00B5174D"/>
    <w:rsid w:val="00B67EED"/>
    <w:rsid w:val="00B80A49"/>
    <w:rsid w:val="00B9196C"/>
    <w:rsid w:val="00B941CE"/>
    <w:rsid w:val="00BA20CC"/>
    <w:rsid w:val="00BA4F71"/>
    <w:rsid w:val="00BA70EE"/>
    <w:rsid w:val="00BB1CEF"/>
    <w:rsid w:val="00BB75E8"/>
    <w:rsid w:val="00BC022E"/>
    <w:rsid w:val="00BD587E"/>
    <w:rsid w:val="00BD7CA0"/>
    <w:rsid w:val="00BE75EC"/>
    <w:rsid w:val="00C25F2E"/>
    <w:rsid w:val="00C60B3C"/>
    <w:rsid w:val="00C64D13"/>
    <w:rsid w:val="00C66D45"/>
    <w:rsid w:val="00C90334"/>
    <w:rsid w:val="00C9623F"/>
    <w:rsid w:val="00CA1034"/>
    <w:rsid w:val="00CA7129"/>
    <w:rsid w:val="00CB748C"/>
    <w:rsid w:val="00CC0554"/>
    <w:rsid w:val="00CE0F95"/>
    <w:rsid w:val="00CE141E"/>
    <w:rsid w:val="00CE4154"/>
    <w:rsid w:val="00CF581D"/>
    <w:rsid w:val="00D05317"/>
    <w:rsid w:val="00D2013E"/>
    <w:rsid w:val="00D44D11"/>
    <w:rsid w:val="00D46FAF"/>
    <w:rsid w:val="00D5284A"/>
    <w:rsid w:val="00D535CA"/>
    <w:rsid w:val="00D57936"/>
    <w:rsid w:val="00D732E3"/>
    <w:rsid w:val="00D9153D"/>
    <w:rsid w:val="00DA7C3A"/>
    <w:rsid w:val="00DD5CF3"/>
    <w:rsid w:val="00DD7199"/>
    <w:rsid w:val="00DF6AFC"/>
    <w:rsid w:val="00E006C6"/>
    <w:rsid w:val="00E044F4"/>
    <w:rsid w:val="00E23650"/>
    <w:rsid w:val="00E64334"/>
    <w:rsid w:val="00E64E9C"/>
    <w:rsid w:val="00E73029"/>
    <w:rsid w:val="00E73C76"/>
    <w:rsid w:val="00E743DE"/>
    <w:rsid w:val="00E77E79"/>
    <w:rsid w:val="00E90163"/>
    <w:rsid w:val="00EE4EFB"/>
    <w:rsid w:val="00F0069A"/>
    <w:rsid w:val="00F27943"/>
    <w:rsid w:val="00F34E8A"/>
    <w:rsid w:val="00F55203"/>
    <w:rsid w:val="00FA1CEC"/>
    <w:rsid w:val="00FA260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035BD"/>
  <w15:docId w15:val="{AE40DCD3-DFF3-46AE-94C0-FB819D75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color w:val="000000" w:themeColor="text1"/>
        <w:sz w:val="24"/>
        <w:szCs w:val="22"/>
        <w:lang w:val="en"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F3"/>
    <w:pPr>
      <w:suppressAutoHyphens w:val="0"/>
      <w:spacing w:before="120" w:after="120"/>
    </w:pPr>
  </w:style>
  <w:style w:type="paragraph" w:styleId="Heading1">
    <w:name w:val="heading 1"/>
    <w:basedOn w:val="Normal"/>
    <w:next w:val="Normal"/>
    <w:link w:val="Heading1Char"/>
    <w:autoRedefine/>
    <w:uiPriority w:val="9"/>
    <w:qFormat/>
    <w:rsid w:val="00E044F4"/>
    <w:pPr>
      <w:keepNext/>
      <w:keepLines/>
      <w:numPr>
        <w:numId w:val="11"/>
      </w:numPr>
      <w:suppressAutoHyphens/>
      <w:spacing w:before="240" w:line="276" w:lineRule="auto"/>
      <w:outlineLvl w:val="0"/>
    </w:pPr>
    <w:rPr>
      <w:b/>
      <w:bCs/>
      <w:sz w:val="26"/>
      <w:szCs w:val="28"/>
    </w:rPr>
  </w:style>
  <w:style w:type="paragraph" w:styleId="Heading2">
    <w:name w:val="heading 2"/>
    <w:basedOn w:val="Normal"/>
    <w:next w:val="Normal"/>
    <w:link w:val="Heading2Char"/>
    <w:autoRedefine/>
    <w:uiPriority w:val="9"/>
    <w:unhideWhenUsed/>
    <w:qFormat/>
    <w:rsid w:val="002A12F4"/>
    <w:pPr>
      <w:keepNext/>
      <w:keepLines/>
      <w:numPr>
        <w:ilvl w:val="1"/>
        <w:numId w:val="11"/>
      </w:numPr>
      <w:suppressAutoHyphens/>
      <w:spacing w:before="40" w:line="360" w:lineRule="auto"/>
      <w:jc w:val="both"/>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553DD0"/>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9211D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qFormat/>
    <w:rsid w:val="0030458A"/>
    <w:rPr>
      <w:rFonts w:ascii="Cambria" w:eastAsia="Times New Roman" w:hAnsi="Cambria" w:cs="Times New Roman"/>
      <w:color w:val="17365D"/>
      <w:spacing w:val="5"/>
      <w:kern w:val="2"/>
      <w:sz w:val="52"/>
      <w:szCs w:val="52"/>
    </w:rPr>
  </w:style>
  <w:style w:type="character" w:customStyle="1" w:styleId="Heading1Char">
    <w:name w:val="Heading 1 Char"/>
    <w:link w:val="Heading1"/>
    <w:uiPriority w:val="9"/>
    <w:qFormat/>
    <w:rsid w:val="00E044F4"/>
    <w:rPr>
      <w:rFonts w:ascii="Times New Roman" w:eastAsia="Times New Roman" w:hAnsi="Times New Roman"/>
      <w:b/>
      <w:bCs/>
      <w:sz w:val="26"/>
      <w:szCs w:val="28"/>
    </w:rPr>
  </w:style>
  <w:style w:type="character" w:styleId="Hyperlink">
    <w:name w:val="Hyperlink"/>
    <w:uiPriority w:val="99"/>
    <w:unhideWhenUsed/>
    <w:rsid w:val="0030458A"/>
    <w:rPr>
      <w:color w:val="0000FF"/>
      <w:u w:val="single"/>
    </w:rPr>
  </w:style>
  <w:style w:type="character" w:customStyle="1" w:styleId="NoSpacingChar">
    <w:name w:val="No Spacing Char"/>
    <w:link w:val="NoSpacing"/>
    <w:uiPriority w:val="1"/>
    <w:qFormat/>
    <w:rsid w:val="00AF00AB"/>
    <w:rPr>
      <w:rFonts w:eastAsia="Times New Roman"/>
      <w:sz w:val="22"/>
      <w:szCs w:val="22"/>
      <w:lang w:val="en" w:eastAsia="ja-JP" w:bidi="ar-SA"/>
    </w:rPr>
  </w:style>
  <w:style w:type="character" w:customStyle="1" w:styleId="BalloonTextChar">
    <w:name w:val="Balloon Text Char"/>
    <w:link w:val="BalloonText"/>
    <w:uiPriority w:val="99"/>
    <w:semiHidden/>
    <w:qFormat/>
    <w:rsid w:val="00AF00AB"/>
    <w:rPr>
      <w:rFonts w:ascii="Tahoma" w:hAnsi="Tahoma" w:cs="Tahoma"/>
      <w:sz w:val="16"/>
      <w:szCs w:val="16"/>
    </w:rPr>
  </w:style>
  <w:style w:type="character" w:customStyle="1" w:styleId="HeaderChar">
    <w:name w:val="Header Char"/>
    <w:basedOn w:val="DefaultParagraphFont"/>
    <w:link w:val="Header"/>
    <w:uiPriority w:val="99"/>
    <w:qFormat/>
    <w:rsid w:val="00AF00AB"/>
  </w:style>
  <w:style w:type="character" w:customStyle="1" w:styleId="FooterChar">
    <w:name w:val="Footer Char"/>
    <w:basedOn w:val="DefaultParagraphFont"/>
    <w:link w:val="Footer"/>
    <w:uiPriority w:val="99"/>
    <w:qFormat/>
    <w:rsid w:val="00AF00AB"/>
  </w:style>
  <w:style w:type="paragraph" w:customStyle="1" w:styleId="Heading">
    <w:name w:val="Heading"/>
    <w:basedOn w:val="Normal"/>
    <w:next w:val="BodyText"/>
    <w:qFormat/>
    <w:pPr>
      <w:keepNext/>
      <w:suppressAutoHyphens/>
      <w:spacing w:before="240" w:line="276" w:lineRule="auto"/>
    </w:pPr>
    <w:rPr>
      <w:rFonts w:ascii="Carlito" w:eastAsia="Noto Sans SC Regular" w:hAnsi="Carlito" w:cs="Noto Sans Devanagari"/>
      <w:sz w:val="28"/>
      <w:szCs w:val="28"/>
    </w:rPr>
  </w:style>
  <w:style w:type="paragraph" w:styleId="BodyText">
    <w:name w:val="Body Text"/>
    <w:basedOn w:val="Normal"/>
    <w:pPr>
      <w:suppressAutoHyphens/>
      <w:spacing w:after="140" w:line="276" w:lineRule="auto"/>
    </w:pPr>
    <w:rPr>
      <w:rFonts w:ascii="Calibri" w:hAnsi="Calibri"/>
      <w:sz w:val="22"/>
    </w:rPr>
  </w:style>
  <w:style w:type="paragraph" w:styleId="List">
    <w:name w:val="List"/>
    <w:basedOn w:val="BodyText"/>
    <w:rPr>
      <w:rFonts w:cs="Noto Sans Devanagari"/>
    </w:rPr>
  </w:style>
  <w:style w:type="paragraph" w:styleId="Caption">
    <w:name w:val="caption"/>
    <w:aliases w:val="Resim İsmi"/>
    <w:basedOn w:val="Normal"/>
    <w:link w:val="CaptionChar"/>
    <w:autoRedefine/>
    <w:qFormat/>
    <w:rsid w:val="00AC5116"/>
    <w:pPr>
      <w:suppressLineNumbers/>
      <w:suppressAutoHyphens/>
      <w:spacing w:line="276" w:lineRule="auto"/>
      <w:jc w:val="center"/>
    </w:pPr>
    <w:rPr>
      <w:rFonts w:cs="Noto Sans Devanagari"/>
      <w:i/>
      <w:iCs/>
    </w:rPr>
  </w:style>
  <w:style w:type="paragraph" w:customStyle="1" w:styleId="Index">
    <w:name w:val="Index"/>
    <w:basedOn w:val="Normal"/>
    <w:qFormat/>
    <w:rsid w:val="004946E1"/>
    <w:pPr>
      <w:suppressLineNumbers/>
      <w:suppressAutoHyphens/>
      <w:spacing w:before="0" w:after="0"/>
    </w:pPr>
    <w:rPr>
      <w:rFonts w:cs="Noto Sans Devanagari"/>
      <w:sz w:val="22"/>
    </w:rPr>
  </w:style>
  <w:style w:type="paragraph" w:styleId="Title">
    <w:name w:val="Title"/>
    <w:basedOn w:val="Normal"/>
    <w:next w:val="Normal"/>
    <w:link w:val="TitleChar"/>
    <w:uiPriority w:val="10"/>
    <w:qFormat/>
    <w:rsid w:val="0030458A"/>
    <w:pPr>
      <w:pBdr>
        <w:bottom w:val="single" w:sz="8" w:space="4" w:color="4F81BD"/>
      </w:pBdr>
      <w:suppressAutoHyphens/>
      <w:spacing w:after="300"/>
      <w:contextualSpacing/>
    </w:pPr>
    <w:rPr>
      <w:rFonts w:ascii="Cambria" w:hAnsi="Cambria"/>
      <w:color w:val="17365D"/>
      <w:spacing w:val="5"/>
      <w:kern w:val="2"/>
      <w:sz w:val="52"/>
      <w:szCs w:val="52"/>
    </w:rPr>
  </w:style>
  <w:style w:type="paragraph" w:styleId="ListParagraph">
    <w:name w:val="List Paragraph"/>
    <w:basedOn w:val="Normal"/>
    <w:uiPriority w:val="34"/>
    <w:qFormat/>
    <w:rsid w:val="0030458A"/>
    <w:pPr>
      <w:suppressAutoHyphens/>
      <w:spacing w:after="200" w:line="276" w:lineRule="auto"/>
      <w:ind w:left="720"/>
      <w:contextualSpacing/>
    </w:pPr>
    <w:rPr>
      <w:rFonts w:ascii="Calibri" w:hAnsi="Calibri"/>
      <w:sz w:val="22"/>
    </w:rPr>
  </w:style>
  <w:style w:type="paragraph" w:styleId="NoSpacing">
    <w:name w:val="No Spacing"/>
    <w:link w:val="NoSpacingChar"/>
    <w:uiPriority w:val="1"/>
    <w:qFormat/>
    <w:rsid w:val="00AF00AB"/>
    <w:rPr>
      <w:rFonts w:eastAsia="Times New Roman"/>
      <w:sz w:val="22"/>
      <w:lang w:eastAsia="ja-JP"/>
    </w:rPr>
  </w:style>
  <w:style w:type="paragraph" w:styleId="BalloonText">
    <w:name w:val="Balloon Text"/>
    <w:basedOn w:val="Normal"/>
    <w:link w:val="BalloonTextChar"/>
    <w:uiPriority w:val="99"/>
    <w:semiHidden/>
    <w:unhideWhenUsed/>
    <w:qFormat/>
    <w:rsid w:val="00AF00AB"/>
    <w:pPr>
      <w:suppressAutoHyphens/>
    </w:pPr>
    <w:rPr>
      <w:rFonts w:ascii="Tahoma" w:hAnsi="Tahoma" w:cs="Tahoma"/>
      <w:sz w:val="16"/>
      <w:szCs w:val="16"/>
    </w:rPr>
  </w:style>
  <w:style w:type="paragraph" w:customStyle="1" w:styleId="HeaderandFooter">
    <w:name w:val="Header and Footer"/>
    <w:basedOn w:val="Normal"/>
    <w:qFormat/>
    <w:pPr>
      <w:suppressAutoHyphens/>
      <w:spacing w:after="200" w:line="276" w:lineRule="auto"/>
    </w:pPr>
    <w:rPr>
      <w:rFonts w:ascii="Calibri" w:hAnsi="Calibri"/>
      <w:sz w:val="22"/>
    </w:rPr>
  </w:style>
  <w:style w:type="paragraph" w:styleId="Header">
    <w:name w:val="header"/>
    <w:basedOn w:val="Normal"/>
    <w:link w:val="HeaderChar"/>
    <w:uiPriority w:val="99"/>
    <w:unhideWhenUsed/>
    <w:rsid w:val="00AF00AB"/>
    <w:pPr>
      <w:tabs>
        <w:tab w:val="center" w:pos="4536"/>
        <w:tab w:val="right" w:pos="9072"/>
      </w:tabs>
      <w:suppressAutoHyphens/>
    </w:pPr>
    <w:rPr>
      <w:rFonts w:ascii="Calibri" w:hAnsi="Calibri"/>
      <w:sz w:val="22"/>
    </w:rPr>
  </w:style>
  <w:style w:type="paragraph" w:styleId="Footer">
    <w:name w:val="footer"/>
    <w:basedOn w:val="Normal"/>
    <w:link w:val="FooterChar"/>
    <w:uiPriority w:val="99"/>
    <w:unhideWhenUsed/>
    <w:rsid w:val="00AF00AB"/>
    <w:pPr>
      <w:tabs>
        <w:tab w:val="center" w:pos="4536"/>
        <w:tab w:val="right" w:pos="9072"/>
      </w:tabs>
      <w:suppressAutoHyphens/>
    </w:pPr>
    <w:rPr>
      <w:rFonts w:ascii="Calibri" w:hAnsi="Calibri"/>
      <w:sz w:val="22"/>
    </w:rPr>
  </w:style>
  <w:style w:type="paragraph" w:customStyle="1" w:styleId="caption1">
    <w:name w:val="caption1"/>
    <w:basedOn w:val="Normal"/>
    <w:next w:val="Normal"/>
    <w:uiPriority w:val="35"/>
    <w:unhideWhenUsed/>
    <w:qFormat/>
    <w:rsid w:val="003F18DD"/>
    <w:pPr>
      <w:suppressAutoHyphens/>
      <w:spacing w:after="200"/>
    </w:pPr>
    <w:rPr>
      <w:rFonts w:ascii="Calibri" w:hAnsi="Calibri"/>
      <w:i/>
      <w:iCs/>
      <w:color w:val="1F497D" w:themeColor="text2"/>
      <w:sz w:val="18"/>
      <w:szCs w:val="18"/>
    </w:rPr>
  </w:style>
  <w:style w:type="table" w:styleId="TableGrid">
    <w:name w:val="Table Grid"/>
    <w:basedOn w:val="TableNormal"/>
    <w:uiPriority w:val="59"/>
    <w:rsid w:val="00834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30"/>
    <w:qFormat/>
    <w:rsid w:val="00B3506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ridTable7Colorful-Accent1">
    <w:name w:val="Grid Table 7 Colorful Accent 1"/>
    <w:basedOn w:val="TableNormal"/>
    <w:uiPriority w:val="52"/>
    <w:rsid w:val="00BD7B5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character" w:customStyle="1" w:styleId="Heading2Char">
    <w:name w:val="Heading 2 Char"/>
    <w:basedOn w:val="DefaultParagraphFont"/>
    <w:link w:val="Heading2"/>
    <w:uiPriority w:val="9"/>
    <w:rsid w:val="002A12F4"/>
    <w:rPr>
      <w:rFonts w:eastAsiaTheme="majorEastAsia"/>
      <w:b/>
      <w:bCs/>
      <w:sz w:val="26"/>
      <w:szCs w:val="26"/>
    </w:rPr>
  </w:style>
  <w:style w:type="character" w:styleId="FollowedHyperlink">
    <w:name w:val="FollowedHyperlink"/>
    <w:basedOn w:val="DefaultParagraphFont"/>
    <w:uiPriority w:val="99"/>
    <w:semiHidden/>
    <w:unhideWhenUsed/>
    <w:rsid w:val="00F0069A"/>
    <w:rPr>
      <w:color w:val="954F72"/>
      <w:u w:val="single"/>
    </w:rPr>
  </w:style>
  <w:style w:type="paragraph" w:customStyle="1" w:styleId="msonormal0">
    <w:name w:val="msonormal"/>
    <w:basedOn w:val="Normal"/>
    <w:rsid w:val="00F0069A"/>
    <w:pPr>
      <w:spacing w:before="100" w:beforeAutospacing="1" w:after="100" w:afterAutospacing="1"/>
    </w:pPr>
  </w:style>
  <w:style w:type="paragraph" w:customStyle="1" w:styleId="font5">
    <w:name w:val="font5"/>
    <w:basedOn w:val="Normal"/>
    <w:rsid w:val="00F0069A"/>
    <w:pPr>
      <w:spacing w:before="100" w:beforeAutospacing="1" w:after="100" w:afterAutospacing="1"/>
    </w:pPr>
    <w:rPr>
      <w:rFonts w:ascii="Calibri" w:hAnsi="Calibri" w:cs="Calibri"/>
      <w:sz w:val="22"/>
    </w:rPr>
  </w:style>
  <w:style w:type="paragraph" w:customStyle="1" w:styleId="xl66">
    <w:name w:val="xl66"/>
    <w:basedOn w:val="Normal"/>
    <w:rsid w:val="00F0069A"/>
    <w:pPr>
      <w:pBdr>
        <w:top w:val="single" w:sz="4" w:space="0" w:color="A6A6A6"/>
        <w:left w:val="single" w:sz="4" w:space="0" w:color="A6A6A6"/>
        <w:right w:val="single" w:sz="4" w:space="0" w:color="A6A6A6"/>
      </w:pBdr>
      <w:shd w:val="clear" w:color="000000" w:fill="E2EFDA"/>
      <w:spacing w:before="100" w:beforeAutospacing="1" w:after="100" w:afterAutospacing="1"/>
      <w:jc w:val="center"/>
      <w:textAlignment w:val="center"/>
    </w:pPr>
  </w:style>
  <w:style w:type="paragraph" w:customStyle="1" w:styleId="xl67">
    <w:name w:val="xl67"/>
    <w:basedOn w:val="Normal"/>
    <w:rsid w:val="00F0069A"/>
    <w:pPr>
      <w:pBdr>
        <w:left w:val="single" w:sz="4" w:space="0" w:color="A6A6A6"/>
        <w:right w:val="single" w:sz="4" w:space="0" w:color="A6A6A6"/>
      </w:pBdr>
      <w:shd w:val="clear" w:color="000000" w:fill="E2EFDA"/>
      <w:spacing w:before="100" w:beforeAutospacing="1" w:after="100" w:afterAutospacing="1"/>
      <w:jc w:val="center"/>
    </w:pPr>
  </w:style>
  <w:style w:type="paragraph" w:customStyle="1" w:styleId="xl68">
    <w:name w:val="xl68"/>
    <w:basedOn w:val="Normal"/>
    <w:rsid w:val="00F0069A"/>
    <w:pPr>
      <w:pBdr>
        <w:top w:val="single" w:sz="4" w:space="0" w:color="A6A6A6"/>
        <w:left w:val="single" w:sz="4" w:space="0" w:color="A6A6A6"/>
        <w:bottom w:val="single" w:sz="4" w:space="0" w:color="A6A6A6"/>
        <w:right w:val="single" w:sz="4" w:space="0" w:color="A6A6A6"/>
      </w:pBdr>
      <w:spacing w:before="100" w:beforeAutospacing="1" w:after="100" w:afterAutospacing="1"/>
      <w:jc w:val="center"/>
    </w:pPr>
  </w:style>
  <w:style w:type="paragraph" w:customStyle="1" w:styleId="xl69">
    <w:name w:val="xl69"/>
    <w:basedOn w:val="Normal"/>
    <w:rsid w:val="00F0069A"/>
    <w:pPr>
      <w:pBdr>
        <w:top w:val="single" w:sz="4" w:space="0" w:color="A6A6A6"/>
        <w:left w:val="single" w:sz="4" w:space="0" w:color="A6A6A6"/>
        <w:bottom w:val="single" w:sz="4" w:space="0" w:color="A6A6A6"/>
        <w:right w:val="single" w:sz="4" w:space="0" w:color="A6A6A6"/>
      </w:pBdr>
      <w:spacing w:before="100" w:beforeAutospacing="1" w:after="100" w:afterAutospacing="1"/>
      <w:jc w:val="right"/>
    </w:pPr>
  </w:style>
  <w:style w:type="paragraph" w:customStyle="1" w:styleId="xl70">
    <w:name w:val="xl70"/>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rPr>
      <w:color w:val="000000"/>
    </w:rPr>
  </w:style>
  <w:style w:type="paragraph" w:customStyle="1" w:styleId="xl71">
    <w:name w:val="xl71"/>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pPr>
    <w:rPr>
      <w:color w:val="000000"/>
    </w:rPr>
  </w:style>
  <w:style w:type="paragraph" w:customStyle="1" w:styleId="xl72">
    <w:name w:val="xl72"/>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pPr>
  </w:style>
  <w:style w:type="paragraph" w:customStyle="1" w:styleId="xl73">
    <w:name w:val="xl73"/>
    <w:basedOn w:val="Normal"/>
    <w:rsid w:val="00F0069A"/>
    <w:pPr>
      <w:spacing w:before="100" w:beforeAutospacing="1" w:after="100" w:afterAutospacing="1"/>
      <w:jc w:val="center"/>
    </w:pPr>
  </w:style>
  <w:style w:type="paragraph" w:customStyle="1" w:styleId="xl74">
    <w:name w:val="xl74"/>
    <w:basedOn w:val="Normal"/>
    <w:rsid w:val="00F0069A"/>
    <w:pPr>
      <w:spacing w:before="100" w:beforeAutospacing="1" w:after="100" w:afterAutospacing="1"/>
      <w:jc w:val="right"/>
    </w:pPr>
  </w:style>
  <w:style w:type="paragraph" w:customStyle="1" w:styleId="xl75">
    <w:name w:val="xl75"/>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center"/>
    </w:pPr>
  </w:style>
  <w:style w:type="paragraph" w:customStyle="1" w:styleId="xl76">
    <w:name w:val="xl76"/>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style>
  <w:style w:type="paragraph" w:customStyle="1" w:styleId="xl77">
    <w:name w:val="xl77"/>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pPr>
  </w:style>
  <w:style w:type="paragraph" w:customStyle="1" w:styleId="xl78">
    <w:name w:val="xl78"/>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style>
  <w:style w:type="paragraph" w:customStyle="1" w:styleId="xl79">
    <w:name w:val="xl79"/>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pPr>
  </w:style>
  <w:style w:type="paragraph" w:customStyle="1" w:styleId="xl80">
    <w:name w:val="xl80"/>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center"/>
    </w:pPr>
  </w:style>
  <w:style w:type="paragraph" w:customStyle="1" w:styleId="xl81">
    <w:name w:val="xl81"/>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center"/>
    </w:pPr>
    <w:rPr>
      <w:color w:val="000000"/>
    </w:rPr>
  </w:style>
  <w:style w:type="paragraph" w:customStyle="1" w:styleId="xl82">
    <w:name w:val="xl82"/>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style>
  <w:style w:type="paragraph" w:customStyle="1" w:styleId="xl83">
    <w:name w:val="xl83"/>
    <w:basedOn w:val="Normal"/>
    <w:rsid w:val="00F0069A"/>
    <w:pPr>
      <w:pBdr>
        <w:top w:val="single" w:sz="4" w:space="0" w:color="A6A6A6"/>
        <w:left w:val="single" w:sz="4" w:space="0" w:color="A6A6A6"/>
        <w:bottom w:val="single" w:sz="4" w:space="0" w:color="A6A6A6"/>
        <w:right w:val="single" w:sz="4" w:space="0" w:color="A6A6A6"/>
      </w:pBdr>
      <w:spacing w:before="100" w:beforeAutospacing="1" w:after="100" w:afterAutospacing="1"/>
      <w:jc w:val="center"/>
    </w:pPr>
  </w:style>
  <w:style w:type="paragraph" w:customStyle="1" w:styleId="xl84">
    <w:name w:val="xl84"/>
    <w:basedOn w:val="Normal"/>
    <w:rsid w:val="00F0069A"/>
    <w:pPr>
      <w:pBdr>
        <w:top w:val="single" w:sz="4" w:space="0" w:color="A6A6A6"/>
        <w:left w:val="single" w:sz="4" w:space="0" w:color="A6A6A6"/>
        <w:bottom w:val="single" w:sz="4" w:space="0" w:color="A6A6A6"/>
        <w:right w:val="single" w:sz="4" w:space="0" w:color="A6A6A6"/>
      </w:pBdr>
      <w:spacing w:before="100" w:beforeAutospacing="1" w:after="100" w:afterAutospacing="1"/>
      <w:jc w:val="right"/>
      <w:textAlignment w:val="top"/>
    </w:pPr>
    <w:rPr>
      <w:color w:val="000000"/>
    </w:rPr>
  </w:style>
  <w:style w:type="paragraph" w:customStyle="1" w:styleId="xl85">
    <w:name w:val="xl85"/>
    <w:basedOn w:val="Normal"/>
    <w:rsid w:val="00F0069A"/>
    <w:pPr>
      <w:pBdr>
        <w:top w:val="single" w:sz="4" w:space="0" w:color="A6A6A6"/>
        <w:left w:val="single" w:sz="4" w:space="0" w:color="A6A6A6"/>
        <w:bottom w:val="single" w:sz="4" w:space="0" w:color="A6A6A6"/>
        <w:right w:val="single" w:sz="4" w:space="0" w:color="A6A6A6"/>
      </w:pBdr>
      <w:spacing w:before="100" w:beforeAutospacing="1" w:after="100" w:afterAutospacing="1"/>
      <w:jc w:val="center"/>
    </w:pPr>
    <w:rPr>
      <w:color w:val="000000"/>
    </w:rPr>
  </w:style>
  <w:style w:type="paragraph" w:customStyle="1" w:styleId="xl86">
    <w:name w:val="xl86"/>
    <w:basedOn w:val="Normal"/>
    <w:rsid w:val="00F0069A"/>
    <w:pPr>
      <w:pBdr>
        <w:top w:val="single" w:sz="4" w:space="0" w:color="A6A6A6"/>
        <w:left w:val="single" w:sz="4" w:space="0" w:color="A6A6A6"/>
        <w:bottom w:val="single" w:sz="4" w:space="0" w:color="A6A6A6"/>
        <w:right w:val="single" w:sz="4" w:space="0" w:color="A6A6A6"/>
      </w:pBdr>
      <w:spacing w:before="100" w:beforeAutospacing="1" w:after="100" w:afterAutospacing="1"/>
      <w:jc w:val="center"/>
    </w:pPr>
    <w:rPr>
      <w:color w:val="000000"/>
    </w:rPr>
  </w:style>
  <w:style w:type="paragraph" w:customStyle="1" w:styleId="xl87">
    <w:name w:val="xl87"/>
    <w:basedOn w:val="Normal"/>
    <w:rsid w:val="00F0069A"/>
    <w:pPr>
      <w:pBdr>
        <w:top w:val="single" w:sz="4" w:space="0" w:color="A6A6A6"/>
        <w:left w:val="single" w:sz="4" w:space="0" w:color="A6A6A6"/>
        <w:bottom w:val="single" w:sz="4" w:space="0" w:color="A6A6A6"/>
        <w:right w:val="single" w:sz="4" w:space="0" w:color="A6A6A6"/>
      </w:pBdr>
      <w:spacing w:before="100" w:beforeAutospacing="1" w:after="100" w:afterAutospacing="1"/>
      <w:jc w:val="right"/>
      <w:textAlignment w:val="top"/>
    </w:pPr>
  </w:style>
  <w:style w:type="paragraph" w:customStyle="1" w:styleId="xl88">
    <w:name w:val="xl88"/>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rPr>
      <w:color w:val="000000"/>
    </w:rPr>
  </w:style>
  <w:style w:type="paragraph" w:customStyle="1" w:styleId="xl89">
    <w:name w:val="xl89"/>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rPr>
      <w:b/>
      <w:bCs/>
      <w:color w:val="FF0000"/>
    </w:rPr>
  </w:style>
  <w:style w:type="paragraph" w:customStyle="1" w:styleId="xl90">
    <w:name w:val="xl90"/>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style>
  <w:style w:type="paragraph" w:customStyle="1" w:styleId="xl91">
    <w:name w:val="xl91"/>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style>
  <w:style w:type="paragraph" w:customStyle="1" w:styleId="xl92">
    <w:name w:val="xl92"/>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pPr>
  </w:style>
  <w:style w:type="paragraph" w:customStyle="1" w:styleId="xl93">
    <w:name w:val="xl93"/>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right"/>
      <w:textAlignment w:val="top"/>
    </w:pPr>
  </w:style>
  <w:style w:type="paragraph" w:customStyle="1" w:styleId="xl94">
    <w:name w:val="xl94"/>
    <w:basedOn w:val="Normal"/>
    <w:rsid w:val="00F0069A"/>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pPr>
  </w:style>
  <w:style w:type="table" w:styleId="PlainTable4">
    <w:name w:val="Plain Table 4"/>
    <w:basedOn w:val="TableNormal"/>
    <w:uiPriority w:val="99"/>
    <w:rsid w:val="00EE4EF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o">
    <w:name w:val="Tablo"/>
    <w:basedOn w:val="Normal"/>
    <w:link w:val="TabloChar"/>
    <w:autoRedefine/>
    <w:qFormat/>
    <w:rsid w:val="002A7789"/>
    <w:pPr>
      <w:suppressAutoHyphens/>
      <w:spacing w:after="200" w:line="360" w:lineRule="auto"/>
      <w:jc w:val="center"/>
    </w:pPr>
    <w:rPr>
      <w:rFonts w:eastAsiaTheme="majorEastAsia"/>
      <w:i/>
      <w:iCs/>
    </w:rPr>
  </w:style>
  <w:style w:type="character" w:customStyle="1" w:styleId="TabloChar">
    <w:name w:val="Tablo Char"/>
    <w:basedOn w:val="DefaultParagraphFont"/>
    <w:link w:val="Tablo"/>
    <w:rsid w:val="002A7789"/>
    <w:rPr>
      <w:rFonts w:ascii="Times New Roman" w:eastAsiaTheme="majorEastAsia" w:hAnsi="Times New Roman"/>
      <w:i/>
      <w:iCs/>
      <w:color w:val="000000" w:themeColor="text1"/>
      <w:sz w:val="24"/>
      <w:szCs w:val="24"/>
    </w:rPr>
  </w:style>
  <w:style w:type="paragraph" w:customStyle="1" w:styleId="xl65">
    <w:name w:val="xl65"/>
    <w:basedOn w:val="Normal"/>
    <w:rsid w:val="008D7BA5"/>
    <w:pPr>
      <w:spacing w:before="100" w:beforeAutospacing="1" w:after="100" w:afterAutospacing="1"/>
      <w:jc w:val="center"/>
      <w:textAlignment w:val="center"/>
    </w:pPr>
    <w:rPr>
      <w:b/>
      <w:bCs/>
      <w:color w:val="000000"/>
    </w:rPr>
  </w:style>
  <w:style w:type="paragraph" w:customStyle="1" w:styleId="Grafiksmi">
    <w:name w:val="Grafik İsmi"/>
    <w:basedOn w:val="Caption"/>
    <w:link w:val="GrafiksmiChar"/>
    <w:qFormat/>
    <w:rsid w:val="00C90334"/>
    <w:pPr>
      <w:spacing w:line="360" w:lineRule="auto"/>
    </w:pPr>
  </w:style>
  <w:style w:type="character" w:customStyle="1" w:styleId="CaptionChar">
    <w:name w:val="Caption Char"/>
    <w:aliases w:val="Resim İsmi Char"/>
    <w:basedOn w:val="DefaultParagraphFont"/>
    <w:link w:val="Caption"/>
    <w:rsid w:val="00AC5116"/>
    <w:rPr>
      <w:rFonts w:ascii="Times New Roman" w:hAnsi="Times New Roman" w:cs="Noto Sans Devanagari"/>
      <w:i/>
      <w:iCs/>
      <w:sz w:val="24"/>
      <w:szCs w:val="24"/>
    </w:rPr>
  </w:style>
  <w:style w:type="character" w:customStyle="1" w:styleId="GrafiksmiChar">
    <w:name w:val="Grafik İsmi Char"/>
    <w:basedOn w:val="CaptionChar"/>
    <w:link w:val="Grafiksmi"/>
    <w:rsid w:val="00C90334"/>
    <w:rPr>
      <w:rFonts w:ascii="Times New Roman" w:hAnsi="Times New Roman" w:cs="Noto Sans Devanagari"/>
      <w:i/>
      <w:iCs/>
      <w:sz w:val="24"/>
      <w:szCs w:val="24"/>
      <w:lang w:val="en"/>
    </w:rPr>
  </w:style>
  <w:style w:type="paragraph" w:styleId="NormalWeb">
    <w:name w:val="Normal (Web)"/>
    <w:basedOn w:val="Normal"/>
    <w:uiPriority w:val="99"/>
    <w:unhideWhenUsed/>
    <w:rsid w:val="00C90334"/>
    <w:pPr>
      <w:spacing w:before="100" w:beforeAutospacing="1" w:after="100" w:afterAutospacing="1"/>
    </w:pPr>
  </w:style>
  <w:style w:type="paragraph" w:customStyle="1" w:styleId="METN">
    <w:name w:val="METİN"/>
    <w:basedOn w:val="Normal"/>
    <w:link w:val="METNChar"/>
    <w:qFormat/>
    <w:rsid w:val="008622ED"/>
    <w:pPr>
      <w:suppressAutoHyphens/>
      <w:spacing w:before="240" w:after="240" w:line="360" w:lineRule="auto"/>
      <w:jc w:val="both"/>
    </w:pPr>
  </w:style>
  <w:style w:type="character" w:customStyle="1" w:styleId="METNChar">
    <w:name w:val="METİN Char"/>
    <w:basedOn w:val="DefaultParagraphFont"/>
    <w:link w:val="METN"/>
    <w:rsid w:val="008622ED"/>
    <w:rPr>
      <w:rFonts w:ascii="Times New Roman" w:eastAsia="Times New Roman" w:hAnsi="Times New Roman"/>
      <w:sz w:val="24"/>
      <w:szCs w:val="24"/>
      <w:lang w:val="en"/>
    </w:rPr>
  </w:style>
  <w:style w:type="character" w:styleId="UnresolvedMention">
    <w:name w:val="Unresolved Mention"/>
    <w:basedOn w:val="DefaultParagraphFont"/>
    <w:uiPriority w:val="99"/>
    <w:semiHidden/>
    <w:unhideWhenUsed/>
    <w:rsid w:val="008F0270"/>
    <w:rPr>
      <w:color w:val="605E5C"/>
      <w:shd w:val="clear" w:color="auto" w:fill="E1DFDD"/>
    </w:rPr>
  </w:style>
  <w:style w:type="paragraph" w:customStyle="1" w:styleId="Grafik">
    <w:name w:val="Grafik"/>
    <w:basedOn w:val="Tablo"/>
    <w:link w:val="GrafikChar"/>
    <w:rsid w:val="005F56CE"/>
  </w:style>
  <w:style w:type="character" w:customStyle="1" w:styleId="GrafikChar">
    <w:name w:val="Grafik Char"/>
    <w:basedOn w:val="TabloChar"/>
    <w:link w:val="Grafik"/>
    <w:rsid w:val="005F56CE"/>
    <w:rPr>
      <w:rFonts w:ascii="Times New Roman" w:eastAsiaTheme="majorEastAsia" w:hAnsi="Times New Roman"/>
      <w:i/>
      <w:iCs/>
      <w:color w:val="000000" w:themeColor="text1"/>
      <w:sz w:val="24"/>
      <w:szCs w:val="24"/>
      <w:lang w:val="en"/>
    </w:rPr>
  </w:style>
  <w:style w:type="character" w:styleId="CommentReference">
    <w:name w:val="annotation reference"/>
    <w:basedOn w:val="DefaultParagraphFont"/>
    <w:uiPriority w:val="99"/>
    <w:semiHidden/>
    <w:unhideWhenUsed/>
    <w:rsid w:val="00CE0F95"/>
    <w:rPr>
      <w:sz w:val="16"/>
      <w:szCs w:val="16"/>
    </w:rPr>
  </w:style>
  <w:style w:type="paragraph" w:styleId="CommentText">
    <w:name w:val="annotation text"/>
    <w:basedOn w:val="Normal"/>
    <w:link w:val="CommentTextChar"/>
    <w:uiPriority w:val="99"/>
    <w:semiHidden/>
    <w:unhideWhenUsed/>
    <w:rsid w:val="00CE0F95"/>
    <w:rPr>
      <w:sz w:val="20"/>
      <w:szCs w:val="20"/>
    </w:rPr>
  </w:style>
  <w:style w:type="character" w:customStyle="1" w:styleId="CommentTextChar">
    <w:name w:val="Comment Text Char"/>
    <w:basedOn w:val="DefaultParagraphFont"/>
    <w:link w:val="CommentText"/>
    <w:uiPriority w:val="99"/>
    <w:semiHidden/>
    <w:rsid w:val="00CE0F95"/>
    <w:rPr>
      <w:rFonts w:ascii="Times New Roman" w:eastAsia="Times New Roman" w:hAnsi="Times New Roman"/>
      <w:lang w:val="en" w:eastAsia="tr-TR"/>
    </w:rPr>
  </w:style>
  <w:style w:type="paragraph" w:styleId="CommentSubject">
    <w:name w:val="annotation subject"/>
    <w:basedOn w:val="CommentText"/>
    <w:next w:val="CommentText"/>
    <w:link w:val="CommentSubjectChar"/>
    <w:uiPriority w:val="99"/>
    <w:semiHidden/>
    <w:unhideWhenUsed/>
    <w:rsid w:val="00CE0F95"/>
    <w:rPr>
      <w:b/>
      <w:bCs/>
    </w:rPr>
  </w:style>
  <w:style w:type="character" w:customStyle="1" w:styleId="CommentSubjectChar">
    <w:name w:val="Comment Subject Char"/>
    <w:basedOn w:val="CommentTextChar"/>
    <w:link w:val="CommentSubject"/>
    <w:uiPriority w:val="99"/>
    <w:semiHidden/>
    <w:rsid w:val="00CE0F95"/>
    <w:rPr>
      <w:rFonts w:ascii="Times New Roman" w:eastAsia="Times New Roman" w:hAnsi="Times New Roman"/>
      <w:b/>
      <w:bCs/>
      <w:lang w:val="en" w:eastAsia="tr-TR"/>
    </w:rPr>
  </w:style>
  <w:style w:type="paragraph" w:styleId="Revision">
    <w:name w:val="Revision"/>
    <w:hidden/>
    <w:uiPriority w:val="71"/>
    <w:rsid w:val="00CE0F95"/>
    <w:pPr>
      <w:suppressAutoHyphens w:val="0"/>
    </w:pPr>
    <w:rPr>
      <w:rFonts w:eastAsia="Times New Roman"/>
      <w:szCs w:val="24"/>
      <w:lang w:eastAsia="tr-TR"/>
    </w:rPr>
  </w:style>
  <w:style w:type="numbering" w:customStyle="1" w:styleId="Stil1">
    <w:name w:val="Stil1"/>
    <w:uiPriority w:val="99"/>
    <w:rsid w:val="00582B3A"/>
    <w:pPr>
      <w:numPr>
        <w:numId w:val="32"/>
      </w:numPr>
    </w:pPr>
  </w:style>
  <w:style w:type="table" w:styleId="PlainTable3">
    <w:name w:val="Plain Table 3"/>
    <w:basedOn w:val="TableNormal"/>
    <w:uiPriority w:val="99"/>
    <w:rsid w:val="00D2013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3">
    <w:name w:val="Grid Table 3 Accent 3"/>
    <w:basedOn w:val="TableNormal"/>
    <w:uiPriority w:val="48"/>
    <w:rsid w:val="00D2013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styleId="TOCHeading">
    <w:name w:val="TOC Heading"/>
    <w:basedOn w:val="Heading1"/>
    <w:next w:val="Normal"/>
    <w:uiPriority w:val="39"/>
    <w:unhideWhenUsed/>
    <w:qFormat/>
    <w:rsid w:val="005F70EC"/>
    <w:pPr>
      <w:numPr>
        <w:numId w:val="0"/>
      </w:numPr>
      <w:suppressAutoHyphens w:val="0"/>
      <w:spacing w:after="0" w:line="259" w:lineRule="auto"/>
      <w:outlineLvl w:val="9"/>
    </w:pPr>
    <w:rPr>
      <w:rFonts w:asciiTheme="majorHAnsi" w:eastAsiaTheme="majorEastAsia" w:hAnsiTheme="majorHAnsi" w:cstheme="majorBidi"/>
      <w:b w:val="0"/>
      <w:bCs w:val="0"/>
      <w:color w:val="365F91" w:themeColor="accent1" w:themeShade="BF"/>
      <w:sz w:val="32"/>
      <w:szCs w:val="32"/>
      <w:lang w:val="tr-TR" w:eastAsia="tr-TR"/>
    </w:rPr>
  </w:style>
  <w:style w:type="paragraph" w:styleId="TOC2">
    <w:name w:val="toc 2"/>
    <w:basedOn w:val="Normal"/>
    <w:next w:val="Normal"/>
    <w:autoRedefine/>
    <w:uiPriority w:val="39"/>
    <w:unhideWhenUsed/>
    <w:rsid w:val="005F70EC"/>
    <w:pPr>
      <w:spacing w:after="0"/>
      <w:ind w:left="240"/>
    </w:pPr>
    <w:rPr>
      <w:rFonts w:asciiTheme="minorHAnsi" w:hAnsiTheme="minorHAnsi"/>
      <w:b/>
      <w:bCs/>
      <w:sz w:val="22"/>
    </w:rPr>
  </w:style>
  <w:style w:type="paragraph" w:styleId="TOC1">
    <w:name w:val="toc 1"/>
    <w:basedOn w:val="Normal"/>
    <w:next w:val="Normal"/>
    <w:autoRedefine/>
    <w:uiPriority w:val="39"/>
    <w:unhideWhenUsed/>
    <w:rsid w:val="005F70EC"/>
    <w:pPr>
      <w:spacing w:after="0"/>
    </w:pPr>
    <w:rPr>
      <w:rFonts w:asciiTheme="minorHAnsi" w:hAnsiTheme="minorHAnsi"/>
      <w:b/>
      <w:bCs/>
      <w:i/>
      <w:iCs/>
      <w:szCs w:val="24"/>
    </w:rPr>
  </w:style>
  <w:style w:type="paragraph" w:styleId="TOC3">
    <w:name w:val="toc 3"/>
    <w:basedOn w:val="Normal"/>
    <w:next w:val="Normal"/>
    <w:autoRedefine/>
    <w:uiPriority w:val="39"/>
    <w:unhideWhenUsed/>
    <w:rsid w:val="005F70EC"/>
    <w:pPr>
      <w:spacing w:before="0" w:after="0"/>
      <w:ind w:left="480"/>
    </w:pPr>
    <w:rPr>
      <w:rFonts w:asciiTheme="minorHAnsi" w:hAnsiTheme="minorHAnsi"/>
      <w:sz w:val="20"/>
      <w:szCs w:val="20"/>
    </w:rPr>
  </w:style>
  <w:style w:type="paragraph" w:styleId="Index1">
    <w:name w:val="index 1"/>
    <w:basedOn w:val="Normal"/>
    <w:next w:val="Normal"/>
    <w:autoRedefine/>
    <w:uiPriority w:val="99"/>
    <w:semiHidden/>
    <w:unhideWhenUsed/>
    <w:rsid w:val="005F70EC"/>
    <w:pPr>
      <w:spacing w:before="0" w:after="0"/>
      <w:ind w:left="240" w:hanging="240"/>
    </w:pPr>
  </w:style>
  <w:style w:type="paragraph" w:styleId="TableofFigures">
    <w:name w:val="table of figures"/>
    <w:basedOn w:val="Normal"/>
    <w:next w:val="Normal"/>
    <w:uiPriority w:val="99"/>
    <w:unhideWhenUsed/>
    <w:rsid w:val="005F70EC"/>
    <w:pPr>
      <w:spacing w:after="0"/>
    </w:pPr>
  </w:style>
  <w:style w:type="table" w:styleId="GridTable4-Accent4">
    <w:name w:val="Grid Table 4 Accent 4"/>
    <w:basedOn w:val="TableNormal"/>
    <w:uiPriority w:val="49"/>
    <w:rsid w:val="00AD1794"/>
    <w:pPr>
      <w:suppressAutoHyphens w:val="0"/>
    </w:pPr>
    <w:rPr>
      <w:rFonts w:asciiTheme="minorHAnsi" w:eastAsiaTheme="minorHAnsi" w:hAnsiTheme="minorHAnsi" w:cstheme="minorBidi"/>
      <w:color w:val="auto"/>
      <w:kern w:val="2"/>
      <w:szCs w:val="24"/>
      <w:lang/>
      <w14:ligatures w14:val="standardContextual"/>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3-Accent5">
    <w:name w:val="Grid Table 3 Accent 5"/>
    <w:basedOn w:val="TableNormal"/>
    <w:uiPriority w:val="48"/>
    <w:rsid w:val="00553DD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Heading3Char">
    <w:name w:val="Heading 3 Char"/>
    <w:basedOn w:val="DefaultParagraphFont"/>
    <w:link w:val="Heading3"/>
    <w:uiPriority w:val="9"/>
    <w:rsid w:val="00553DD0"/>
    <w:rPr>
      <w:rFonts w:asciiTheme="majorHAnsi" w:eastAsiaTheme="majorEastAsia" w:hAnsiTheme="majorHAnsi" w:cstheme="majorBidi"/>
      <w:color w:val="243F60" w:themeColor="accent1" w:themeShade="7F"/>
      <w:szCs w:val="24"/>
    </w:rPr>
  </w:style>
  <w:style w:type="table" w:styleId="GridTable4-Accent3">
    <w:name w:val="Grid Table 4 Accent 3"/>
    <w:basedOn w:val="TableNormal"/>
    <w:uiPriority w:val="49"/>
    <w:rsid w:val="0008341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elected">
    <w:name w:val="selected"/>
    <w:basedOn w:val="DefaultParagraphFont"/>
    <w:rsid w:val="0008341F"/>
  </w:style>
  <w:style w:type="paragraph" w:styleId="TOC4">
    <w:name w:val="toc 4"/>
    <w:basedOn w:val="Normal"/>
    <w:next w:val="Normal"/>
    <w:autoRedefine/>
    <w:uiPriority w:val="39"/>
    <w:semiHidden/>
    <w:unhideWhenUsed/>
    <w:rsid w:val="00CE141E"/>
    <w:pPr>
      <w:spacing w:before="0"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CE141E"/>
    <w:pPr>
      <w:spacing w:before="0"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CE141E"/>
    <w:pPr>
      <w:spacing w:before="0"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CE141E"/>
    <w:pPr>
      <w:spacing w:before="0"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CE141E"/>
    <w:pPr>
      <w:spacing w:before="0"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CE141E"/>
    <w:pPr>
      <w:spacing w:before="0" w:after="0"/>
      <w:ind w:left="1920"/>
    </w:pPr>
    <w:rPr>
      <w:rFonts w:asciiTheme="minorHAnsi" w:hAnsiTheme="minorHAnsi"/>
      <w:sz w:val="20"/>
      <w:szCs w:val="20"/>
    </w:rPr>
  </w:style>
  <w:style w:type="character" w:customStyle="1" w:styleId="Heading4Char">
    <w:name w:val="Heading 4 Char"/>
    <w:basedOn w:val="DefaultParagraphFont"/>
    <w:link w:val="Heading4"/>
    <w:uiPriority w:val="9"/>
    <w:semiHidden/>
    <w:rsid w:val="009211DB"/>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94">
      <w:bodyDiv w:val="1"/>
      <w:marLeft w:val="0"/>
      <w:marRight w:val="0"/>
      <w:marTop w:val="0"/>
      <w:marBottom w:val="0"/>
      <w:divBdr>
        <w:top w:val="none" w:sz="0" w:space="0" w:color="auto"/>
        <w:left w:val="none" w:sz="0" w:space="0" w:color="auto"/>
        <w:bottom w:val="none" w:sz="0" w:space="0" w:color="auto"/>
        <w:right w:val="none" w:sz="0" w:space="0" w:color="auto"/>
      </w:divBdr>
    </w:div>
    <w:div w:id="142045529">
      <w:bodyDiv w:val="1"/>
      <w:marLeft w:val="0"/>
      <w:marRight w:val="0"/>
      <w:marTop w:val="0"/>
      <w:marBottom w:val="0"/>
      <w:divBdr>
        <w:top w:val="none" w:sz="0" w:space="0" w:color="auto"/>
        <w:left w:val="none" w:sz="0" w:space="0" w:color="auto"/>
        <w:bottom w:val="none" w:sz="0" w:space="0" w:color="auto"/>
        <w:right w:val="none" w:sz="0" w:space="0" w:color="auto"/>
      </w:divBdr>
    </w:div>
    <w:div w:id="152062949">
      <w:bodyDiv w:val="1"/>
      <w:marLeft w:val="0"/>
      <w:marRight w:val="0"/>
      <w:marTop w:val="0"/>
      <w:marBottom w:val="0"/>
      <w:divBdr>
        <w:top w:val="none" w:sz="0" w:space="0" w:color="auto"/>
        <w:left w:val="none" w:sz="0" w:space="0" w:color="auto"/>
        <w:bottom w:val="none" w:sz="0" w:space="0" w:color="auto"/>
        <w:right w:val="none" w:sz="0" w:space="0" w:color="auto"/>
      </w:divBdr>
    </w:div>
    <w:div w:id="212084334">
      <w:bodyDiv w:val="1"/>
      <w:marLeft w:val="0"/>
      <w:marRight w:val="0"/>
      <w:marTop w:val="0"/>
      <w:marBottom w:val="0"/>
      <w:divBdr>
        <w:top w:val="none" w:sz="0" w:space="0" w:color="auto"/>
        <w:left w:val="none" w:sz="0" w:space="0" w:color="auto"/>
        <w:bottom w:val="none" w:sz="0" w:space="0" w:color="auto"/>
        <w:right w:val="none" w:sz="0" w:space="0" w:color="auto"/>
      </w:divBdr>
    </w:div>
    <w:div w:id="278295782">
      <w:bodyDiv w:val="1"/>
      <w:marLeft w:val="0"/>
      <w:marRight w:val="0"/>
      <w:marTop w:val="0"/>
      <w:marBottom w:val="0"/>
      <w:divBdr>
        <w:top w:val="none" w:sz="0" w:space="0" w:color="auto"/>
        <w:left w:val="none" w:sz="0" w:space="0" w:color="auto"/>
        <w:bottom w:val="none" w:sz="0" w:space="0" w:color="auto"/>
        <w:right w:val="none" w:sz="0" w:space="0" w:color="auto"/>
      </w:divBdr>
      <w:divsChild>
        <w:div w:id="620190987">
          <w:marLeft w:val="0"/>
          <w:marRight w:val="0"/>
          <w:marTop w:val="0"/>
          <w:marBottom w:val="0"/>
          <w:divBdr>
            <w:top w:val="none" w:sz="0" w:space="0" w:color="auto"/>
            <w:left w:val="none" w:sz="0" w:space="0" w:color="auto"/>
            <w:bottom w:val="none" w:sz="0" w:space="0" w:color="auto"/>
            <w:right w:val="none" w:sz="0" w:space="0" w:color="auto"/>
          </w:divBdr>
          <w:divsChild>
            <w:div w:id="956303051">
              <w:marLeft w:val="0"/>
              <w:marRight w:val="0"/>
              <w:marTop w:val="0"/>
              <w:marBottom w:val="0"/>
              <w:divBdr>
                <w:top w:val="none" w:sz="0" w:space="0" w:color="auto"/>
                <w:left w:val="none" w:sz="0" w:space="0" w:color="auto"/>
                <w:bottom w:val="none" w:sz="0" w:space="0" w:color="auto"/>
                <w:right w:val="none" w:sz="0" w:space="0" w:color="auto"/>
              </w:divBdr>
              <w:divsChild>
                <w:div w:id="1306156794">
                  <w:marLeft w:val="0"/>
                  <w:marRight w:val="0"/>
                  <w:marTop w:val="0"/>
                  <w:marBottom w:val="0"/>
                  <w:divBdr>
                    <w:top w:val="none" w:sz="0" w:space="0" w:color="auto"/>
                    <w:left w:val="none" w:sz="0" w:space="0" w:color="auto"/>
                    <w:bottom w:val="none" w:sz="0" w:space="0" w:color="auto"/>
                    <w:right w:val="none" w:sz="0" w:space="0" w:color="auto"/>
                  </w:divBdr>
                  <w:divsChild>
                    <w:div w:id="2085033147">
                      <w:marLeft w:val="0"/>
                      <w:marRight w:val="0"/>
                      <w:marTop w:val="0"/>
                      <w:marBottom w:val="0"/>
                      <w:divBdr>
                        <w:top w:val="none" w:sz="0" w:space="0" w:color="auto"/>
                        <w:left w:val="none" w:sz="0" w:space="0" w:color="auto"/>
                        <w:bottom w:val="none" w:sz="0" w:space="0" w:color="auto"/>
                        <w:right w:val="none" w:sz="0" w:space="0" w:color="auto"/>
                      </w:divBdr>
                      <w:divsChild>
                        <w:div w:id="272589137">
                          <w:marLeft w:val="0"/>
                          <w:marRight w:val="0"/>
                          <w:marTop w:val="0"/>
                          <w:marBottom w:val="0"/>
                          <w:divBdr>
                            <w:top w:val="none" w:sz="0" w:space="0" w:color="auto"/>
                            <w:left w:val="none" w:sz="0" w:space="0" w:color="auto"/>
                            <w:bottom w:val="none" w:sz="0" w:space="0" w:color="auto"/>
                            <w:right w:val="none" w:sz="0" w:space="0" w:color="auto"/>
                          </w:divBdr>
                          <w:divsChild>
                            <w:div w:id="142488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896124">
      <w:bodyDiv w:val="1"/>
      <w:marLeft w:val="0"/>
      <w:marRight w:val="0"/>
      <w:marTop w:val="0"/>
      <w:marBottom w:val="0"/>
      <w:divBdr>
        <w:top w:val="none" w:sz="0" w:space="0" w:color="auto"/>
        <w:left w:val="none" w:sz="0" w:space="0" w:color="auto"/>
        <w:bottom w:val="none" w:sz="0" w:space="0" w:color="auto"/>
        <w:right w:val="none" w:sz="0" w:space="0" w:color="auto"/>
      </w:divBdr>
    </w:div>
    <w:div w:id="328485717">
      <w:bodyDiv w:val="1"/>
      <w:marLeft w:val="0"/>
      <w:marRight w:val="0"/>
      <w:marTop w:val="0"/>
      <w:marBottom w:val="0"/>
      <w:divBdr>
        <w:top w:val="none" w:sz="0" w:space="0" w:color="auto"/>
        <w:left w:val="none" w:sz="0" w:space="0" w:color="auto"/>
        <w:bottom w:val="none" w:sz="0" w:space="0" w:color="auto"/>
        <w:right w:val="none" w:sz="0" w:space="0" w:color="auto"/>
      </w:divBdr>
    </w:div>
    <w:div w:id="346369833">
      <w:bodyDiv w:val="1"/>
      <w:marLeft w:val="0"/>
      <w:marRight w:val="0"/>
      <w:marTop w:val="0"/>
      <w:marBottom w:val="0"/>
      <w:divBdr>
        <w:top w:val="none" w:sz="0" w:space="0" w:color="auto"/>
        <w:left w:val="none" w:sz="0" w:space="0" w:color="auto"/>
        <w:bottom w:val="none" w:sz="0" w:space="0" w:color="auto"/>
        <w:right w:val="none" w:sz="0" w:space="0" w:color="auto"/>
      </w:divBdr>
    </w:div>
    <w:div w:id="351418849">
      <w:bodyDiv w:val="1"/>
      <w:marLeft w:val="0"/>
      <w:marRight w:val="0"/>
      <w:marTop w:val="0"/>
      <w:marBottom w:val="0"/>
      <w:divBdr>
        <w:top w:val="none" w:sz="0" w:space="0" w:color="auto"/>
        <w:left w:val="none" w:sz="0" w:space="0" w:color="auto"/>
        <w:bottom w:val="none" w:sz="0" w:space="0" w:color="auto"/>
        <w:right w:val="none" w:sz="0" w:space="0" w:color="auto"/>
      </w:divBdr>
    </w:div>
    <w:div w:id="408583379">
      <w:bodyDiv w:val="1"/>
      <w:marLeft w:val="0"/>
      <w:marRight w:val="0"/>
      <w:marTop w:val="0"/>
      <w:marBottom w:val="0"/>
      <w:divBdr>
        <w:top w:val="none" w:sz="0" w:space="0" w:color="auto"/>
        <w:left w:val="none" w:sz="0" w:space="0" w:color="auto"/>
        <w:bottom w:val="none" w:sz="0" w:space="0" w:color="auto"/>
        <w:right w:val="none" w:sz="0" w:space="0" w:color="auto"/>
      </w:divBdr>
    </w:div>
    <w:div w:id="452792582">
      <w:bodyDiv w:val="1"/>
      <w:marLeft w:val="0"/>
      <w:marRight w:val="0"/>
      <w:marTop w:val="0"/>
      <w:marBottom w:val="0"/>
      <w:divBdr>
        <w:top w:val="none" w:sz="0" w:space="0" w:color="auto"/>
        <w:left w:val="none" w:sz="0" w:space="0" w:color="auto"/>
        <w:bottom w:val="none" w:sz="0" w:space="0" w:color="auto"/>
        <w:right w:val="none" w:sz="0" w:space="0" w:color="auto"/>
      </w:divBdr>
    </w:div>
    <w:div w:id="467210501">
      <w:bodyDiv w:val="1"/>
      <w:marLeft w:val="0"/>
      <w:marRight w:val="0"/>
      <w:marTop w:val="0"/>
      <w:marBottom w:val="0"/>
      <w:divBdr>
        <w:top w:val="none" w:sz="0" w:space="0" w:color="auto"/>
        <w:left w:val="none" w:sz="0" w:space="0" w:color="auto"/>
        <w:bottom w:val="none" w:sz="0" w:space="0" w:color="auto"/>
        <w:right w:val="none" w:sz="0" w:space="0" w:color="auto"/>
      </w:divBdr>
    </w:div>
    <w:div w:id="522862073">
      <w:bodyDiv w:val="1"/>
      <w:marLeft w:val="0"/>
      <w:marRight w:val="0"/>
      <w:marTop w:val="0"/>
      <w:marBottom w:val="0"/>
      <w:divBdr>
        <w:top w:val="none" w:sz="0" w:space="0" w:color="auto"/>
        <w:left w:val="none" w:sz="0" w:space="0" w:color="auto"/>
        <w:bottom w:val="none" w:sz="0" w:space="0" w:color="auto"/>
        <w:right w:val="none" w:sz="0" w:space="0" w:color="auto"/>
      </w:divBdr>
    </w:div>
    <w:div w:id="611479786">
      <w:bodyDiv w:val="1"/>
      <w:marLeft w:val="0"/>
      <w:marRight w:val="0"/>
      <w:marTop w:val="0"/>
      <w:marBottom w:val="0"/>
      <w:divBdr>
        <w:top w:val="none" w:sz="0" w:space="0" w:color="auto"/>
        <w:left w:val="none" w:sz="0" w:space="0" w:color="auto"/>
        <w:bottom w:val="none" w:sz="0" w:space="0" w:color="auto"/>
        <w:right w:val="none" w:sz="0" w:space="0" w:color="auto"/>
      </w:divBdr>
    </w:div>
    <w:div w:id="611521310">
      <w:bodyDiv w:val="1"/>
      <w:marLeft w:val="0"/>
      <w:marRight w:val="0"/>
      <w:marTop w:val="0"/>
      <w:marBottom w:val="0"/>
      <w:divBdr>
        <w:top w:val="none" w:sz="0" w:space="0" w:color="auto"/>
        <w:left w:val="none" w:sz="0" w:space="0" w:color="auto"/>
        <w:bottom w:val="none" w:sz="0" w:space="0" w:color="auto"/>
        <w:right w:val="none" w:sz="0" w:space="0" w:color="auto"/>
      </w:divBdr>
    </w:div>
    <w:div w:id="612595756">
      <w:bodyDiv w:val="1"/>
      <w:marLeft w:val="0"/>
      <w:marRight w:val="0"/>
      <w:marTop w:val="0"/>
      <w:marBottom w:val="0"/>
      <w:divBdr>
        <w:top w:val="none" w:sz="0" w:space="0" w:color="auto"/>
        <w:left w:val="none" w:sz="0" w:space="0" w:color="auto"/>
        <w:bottom w:val="none" w:sz="0" w:space="0" w:color="auto"/>
        <w:right w:val="none" w:sz="0" w:space="0" w:color="auto"/>
      </w:divBdr>
    </w:div>
    <w:div w:id="623117496">
      <w:bodyDiv w:val="1"/>
      <w:marLeft w:val="0"/>
      <w:marRight w:val="0"/>
      <w:marTop w:val="0"/>
      <w:marBottom w:val="0"/>
      <w:divBdr>
        <w:top w:val="none" w:sz="0" w:space="0" w:color="auto"/>
        <w:left w:val="none" w:sz="0" w:space="0" w:color="auto"/>
        <w:bottom w:val="none" w:sz="0" w:space="0" w:color="auto"/>
        <w:right w:val="none" w:sz="0" w:space="0" w:color="auto"/>
      </w:divBdr>
    </w:div>
    <w:div w:id="647831556">
      <w:bodyDiv w:val="1"/>
      <w:marLeft w:val="0"/>
      <w:marRight w:val="0"/>
      <w:marTop w:val="0"/>
      <w:marBottom w:val="0"/>
      <w:divBdr>
        <w:top w:val="none" w:sz="0" w:space="0" w:color="auto"/>
        <w:left w:val="none" w:sz="0" w:space="0" w:color="auto"/>
        <w:bottom w:val="none" w:sz="0" w:space="0" w:color="auto"/>
        <w:right w:val="none" w:sz="0" w:space="0" w:color="auto"/>
      </w:divBdr>
    </w:div>
    <w:div w:id="649479378">
      <w:bodyDiv w:val="1"/>
      <w:marLeft w:val="0"/>
      <w:marRight w:val="0"/>
      <w:marTop w:val="0"/>
      <w:marBottom w:val="0"/>
      <w:divBdr>
        <w:top w:val="none" w:sz="0" w:space="0" w:color="auto"/>
        <w:left w:val="none" w:sz="0" w:space="0" w:color="auto"/>
        <w:bottom w:val="none" w:sz="0" w:space="0" w:color="auto"/>
        <w:right w:val="none" w:sz="0" w:space="0" w:color="auto"/>
      </w:divBdr>
    </w:div>
    <w:div w:id="711081241">
      <w:bodyDiv w:val="1"/>
      <w:marLeft w:val="0"/>
      <w:marRight w:val="0"/>
      <w:marTop w:val="0"/>
      <w:marBottom w:val="0"/>
      <w:divBdr>
        <w:top w:val="none" w:sz="0" w:space="0" w:color="auto"/>
        <w:left w:val="none" w:sz="0" w:space="0" w:color="auto"/>
        <w:bottom w:val="none" w:sz="0" w:space="0" w:color="auto"/>
        <w:right w:val="none" w:sz="0" w:space="0" w:color="auto"/>
      </w:divBdr>
    </w:div>
    <w:div w:id="722407434">
      <w:bodyDiv w:val="1"/>
      <w:marLeft w:val="0"/>
      <w:marRight w:val="0"/>
      <w:marTop w:val="0"/>
      <w:marBottom w:val="0"/>
      <w:divBdr>
        <w:top w:val="none" w:sz="0" w:space="0" w:color="auto"/>
        <w:left w:val="none" w:sz="0" w:space="0" w:color="auto"/>
        <w:bottom w:val="none" w:sz="0" w:space="0" w:color="auto"/>
        <w:right w:val="none" w:sz="0" w:space="0" w:color="auto"/>
      </w:divBdr>
    </w:div>
    <w:div w:id="831992944">
      <w:bodyDiv w:val="1"/>
      <w:marLeft w:val="0"/>
      <w:marRight w:val="0"/>
      <w:marTop w:val="0"/>
      <w:marBottom w:val="0"/>
      <w:divBdr>
        <w:top w:val="none" w:sz="0" w:space="0" w:color="auto"/>
        <w:left w:val="none" w:sz="0" w:space="0" w:color="auto"/>
        <w:bottom w:val="none" w:sz="0" w:space="0" w:color="auto"/>
        <w:right w:val="none" w:sz="0" w:space="0" w:color="auto"/>
      </w:divBdr>
    </w:div>
    <w:div w:id="857816198">
      <w:bodyDiv w:val="1"/>
      <w:marLeft w:val="0"/>
      <w:marRight w:val="0"/>
      <w:marTop w:val="0"/>
      <w:marBottom w:val="0"/>
      <w:divBdr>
        <w:top w:val="none" w:sz="0" w:space="0" w:color="auto"/>
        <w:left w:val="none" w:sz="0" w:space="0" w:color="auto"/>
        <w:bottom w:val="none" w:sz="0" w:space="0" w:color="auto"/>
        <w:right w:val="none" w:sz="0" w:space="0" w:color="auto"/>
      </w:divBdr>
    </w:div>
    <w:div w:id="884174217">
      <w:bodyDiv w:val="1"/>
      <w:marLeft w:val="0"/>
      <w:marRight w:val="0"/>
      <w:marTop w:val="0"/>
      <w:marBottom w:val="0"/>
      <w:divBdr>
        <w:top w:val="none" w:sz="0" w:space="0" w:color="auto"/>
        <w:left w:val="none" w:sz="0" w:space="0" w:color="auto"/>
        <w:bottom w:val="none" w:sz="0" w:space="0" w:color="auto"/>
        <w:right w:val="none" w:sz="0" w:space="0" w:color="auto"/>
      </w:divBdr>
    </w:div>
    <w:div w:id="885876990">
      <w:bodyDiv w:val="1"/>
      <w:marLeft w:val="0"/>
      <w:marRight w:val="0"/>
      <w:marTop w:val="0"/>
      <w:marBottom w:val="0"/>
      <w:divBdr>
        <w:top w:val="none" w:sz="0" w:space="0" w:color="auto"/>
        <w:left w:val="none" w:sz="0" w:space="0" w:color="auto"/>
        <w:bottom w:val="none" w:sz="0" w:space="0" w:color="auto"/>
        <w:right w:val="none" w:sz="0" w:space="0" w:color="auto"/>
      </w:divBdr>
    </w:div>
    <w:div w:id="941109451">
      <w:bodyDiv w:val="1"/>
      <w:marLeft w:val="0"/>
      <w:marRight w:val="0"/>
      <w:marTop w:val="0"/>
      <w:marBottom w:val="0"/>
      <w:divBdr>
        <w:top w:val="none" w:sz="0" w:space="0" w:color="auto"/>
        <w:left w:val="none" w:sz="0" w:space="0" w:color="auto"/>
        <w:bottom w:val="none" w:sz="0" w:space="0" w:color="auto"/>
        <w:right w:val="none" w:sz="0" w:space="0" w:color="auto"/>
      </w:divBdr>
    </w:div>
    <w:div w:id="946619426">
      <w:bodyDiv w:val="1"/>
      <w:marLeft w:val="0"/>
      <w:marRight w:val="0"/>
      <w:marTop w:val="0"/>
      <w:marBottom w:val="0"/>
      <w:divBdr>
        <w:top w:val="none" w:sz="0" w:space="0" w:color="auto"/>
        <w:left w:val="none" w:sz="0" w:space="0" w:color="auto"/>
        <w:bottom w:val="none" w:sz="0" w:space="0" w:color="auto"/>
        <w:right w:val="none" w:sz="0" w:space="0" w:color="auto"/>
      </w:divBdr>
    </w:div>
    <w:div w:id="986785809">
      <w:bodyDiv w:val="1"/>
      <w:marLeft w:val="0"/>
      <w:marRight w:val="0"/>
      <w:marTop w:val="0"/>
      <w:marBottom w:val="0"/>
      <w:divBdr>
        <w:top w:val="none" w:sz="0" w:space="0" w:color="auto"/>
        <w:left w:val="none" w:sz="0" w:space="0" w:color="auto"/>
        <w:bottom w:val="none" w:sz="0" w:space="0" w:color="auto"/>
        <w:right w:val="none" w:sz="0" w:space="0" w:color="auto"/>
      </w:divBdr>
    </w:div>
    <w:div w:id="1011373783">
      <w:bodyDiv w:val="1"/>
      <w:marLeft w:val="0"/>
      <w:marRight w:val="0"/>
      <w:marTop w:val="0"/>
      <w:marBottom w:val="0"/>
      <w:divBdr>
        <w:top w:val="none" w:sz="0" w:space="0" w:color="auto"/>
        <w:left w:val="none" w:sz="0" w:space="0" w:color="auto"/>
        <w:bottom w:val="none" w:sz="0" w:space="0" w:color="auto"/>
        <w:right w:val="none" w:sz="0" w:space="0" w:color="auto"/>
      </w:divBdr>
      <w:divsChild>
        <w:div w:id="1809786821">
          <w:marLeft w:val="0"/>
          <w:marRight w:val="0"/>
          <w:marTop w:val="0"/>
          <w:marBottom w:val="0"/>
          <w:divBdr>
            <w:top w:val="none" w:sz="0" w:space="0" w:color="auto"/>
            <w:left w:val="none" w:sz="0" w:space="0" w:color="auto"/>
            <w:bottom w:val="none" w:sz="0" w:space="0" w:color="auto"/>
            <w:right w:val="none" w:sz="0" w:space="0" w:color="auto"/>
          </w:divBdr>
          <w:divsChild>
            <w:div w:id="554660438">
              <w:marLeft w:val="0"/>
              <w:marRight w:val="0"/>
              <w:marTop w:val="0"/>
              <w:marBottom w:val="0"/>
              <w:divBdr>
                <w:top w:val="none" w:sz="0" w:space="0" w:color="auto"/>
                <w:left w:val="none" w:sz="0" w:space="0" w:color="auto"/>
                <w:bottom w:val="none" w:sz="0" w:space="0" w:color="auto"/>
                <w:right w:val="none" w:sz="0" w:space="0" w:color="auto"/>
              </w:divBdr>
              <w:divsChild>
                <w:div w:id="2118597066">
                  <w:marLeft w:val="0"/>
                  <w:marRight w:val="0"/>
                  <w:marTop w:val="0"/>
                  <w:marBottom w:val="0"/>
                  <w:divBdr>
                    <w:top w:val="none" w:sz="0" w:space="0" w:color="auto"/>
                    <w:left w:val="none" w:sz="0" w:space="0" w:color="auto"/>
                    <w:bottom w:val="none" w:sz="0" w:space="0" w:color="auto"/>
                    <w:right w:val="none" w:sz="0" w:space="0" w:color="auto"/>
                  </w:divBdr>
                  <w:divsChild>
                    <w:div w:id="699163975">
                      <w:marLeft w:val="0"/>
                      <w:marRight w:val="0"/>
                      <w:marTop w:val="0"/>
                      <w:marBottom w:val="0"/>
                      <w:divBdr>
                        <w:top w:val="none" w:sz="0" w:space="0" w:color="auto"/>
                        <w:left w:val="none" w:sz="0" w:space="0" w:color="auto"/>
                        <w:bottom w:val="none" w:sz="0" w:space="0" w:color="auto"/>
                        <w:right w:val="none" w:sz="0" w:space="0" w:color="auto"/>
                      </w:divBdr>
                      <w:divsChild>
                        <w:div w:id="1305813746">
                          <w:marLeft w:val="0"/>
                          <w:marRight w:val="0"/>
                          <w:marTop w:val="0"/>
                          <w:marBottom w:val="0"/>
                          <w:divBdr>
                            <w:top w:val="none" w:sz="0" w:space="0" w:color="auto"/>
                            <w:left w:val="none" w:sz="0" w:space="0" w:color="auto"/>
                            <w:bottom w:val="none" w:sz="0" w:space="0" w:color="auto"/>
                            <w:right w:val="none" w:sz="0" w:space="0" w:color="auto"/>
                          </w:divBdr>
                          <w:divsChild>
                            <w:div w:id="17377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975110">
      <w:bodyDiv w:val="1"/>
      <w:marLeft w:val="0"/>
      <w:marRight w:val="0"/>
      <w:marTop w:val="0"/>
      <w:marBottom w:val="0"/>
      <w:divBdr>
        <w:top w:val="none" w:sz="0" w:space="0" w:color="auto"/>
        <w:left w:val="none" w:sz="0" w:space="0" w:color="auto"/>
        <w:bottom w:val="none" w:sz="0" w:space="0" w:color="auto"/>
        <w:right w:val="none" w:sz="0" w:space="0" w:color="auto"/>
      </w:divBdr>
    </w:div>
    <w:div w:id="1055857715">
      <w:bodyDiv w:val="1"/>
      <w:marLeft w:val="0"/>
      <w:marRight w:val="0"/>
      <w:marTop w:val="0"/>
      <w:marBottom w:val="0"/>
      <w:divBdr>
        <w:top w:val="none" w:sz="0" w:space="0" w:color="auto"/>
        <w:left w:val="none" w:sz="0" w:space="0" w:color="auto"/>
        <w:bottom w:val="none" w:sz="0" w:space="0" w:color="auto"/>
        <w:right w:val="none" w:sz="0" w:space="0" w:color="auto"/>
      </w:divBdr>
    </w:div>
    <w:div w:id="1085690251">
      <w:bodyDiv w:val="1"/>
      <w:marLeft w:val="0"/>
      <w:marRight w:val="0"/>
      <w:marTop w:val="0"/>
      <w:marBottom w:val="0"/>
      <w:divBdr>
        <w:top w:val="none" w:sz="0" w:space="0" w:color="auto"/>
        <w:left w:val="none" w:sz="0" w:space="0" w:color="auto"/>
        <w:bottom w:val="none" w:sz="0" w:space="0" w:color="auto"/>
        <w:right w:val="none" w:sz="0" w:space="0" w:color="auto"/>
      </w:divBdr>
    </w:div>
    <w:div w:id="1109932911">
      <w:bodyDiv w:val="1"/>
      <w:marLeft w:val="0"/>
      <w:marRight w:val="0"/>
      <w:marTop w:val="0"/>
      <w:marBottom w:val="0"/>
      <w:divBdr>
        <w:top w:val="none" w:sz="0" w:space="0" w:color="auto"/>
        <w:left w:val="none" w:sz="0" w:space="0" w:color="auto"/>
        <w:bottom w:val="none" w:sz="0" w:space="0" w:color="auto"/>
        <w:right w:val="none" w:sz="0" w:space="0" w:color="auto"/>
      </w:divBdr>
    </w:div>
    <w:div w:id="1112213612">
      <w:bodyDiv w:val="1"/>
      <w:marLeft w:val="0"/>
      <w:marRight w:val="0"/>
      <w:marTop w:val="0"/>
      <w:marBottom w:val="0"/>
      <w:divBdr>
        <w:top w:val="none" w:sz="0" w:space="0" w:color="auto"/>
        <w:left w:val="none" w:sz="0" w:space="0" w:color="auto"/>
        <w:bottom w:val="none" w:sz="0" w:space="0" w:color="auto"/>
        <w:right w:val="none" w:sz="0" w:space="0" w:color="auto"/>
      </w:divBdr>
    </w:div>
    <w:div w:id="1205413058">
      <w:bodyDiv w:val="1"/>
      <w:marLeft w:val="0"/>
      <w:marRight w:val="0"/>
      <w:marTop w:val="0"/>
      <w:marBottom w:val="0"/>
      <w:divBdr>
        <w:top w:val="none" w:sz="0" w:space="0" w:color="auto"/>
        <w:left w:val="none" w:sz="0" w:space="0" w:color="auto"/>
        <w:bottom w:val="none" w:sz="0" w:space="0" w:color="auto"/>
        <w:right w:val="none" w:sz="0" w:space="0" w:color="auto"/>
      </w:divBdr>
    </w:div>
    <w:div w:id="1247497939">
      <w:bodyDiv w:val="1"/>
      <w:marLeft w:val="0"/>
      <w:marRight w:val="0"/>
      <w:marTop w:val="0"/>
      <w:marBottom w:val="0"/>
      <w:divBdr>
        <w:top w:val="none" w:sz="0" w:space="0" w:color="auto"/>
        <w:left w:val="none" w:sz="0" w:space="0" w:color="auto"/>
        <w:bottom w:val="none" w:sz="0" w:space="0" w:color="auto"/>
        <w:right w:val="none" w:sz="0" w:space="0" w:color="auto"/>
      </w:divBdr>
    </w:div>
    <w:div w:id="1301420378">
      <w:bodyDiv w:val="1"/>
      <w:marLeft w:val="0"/>
      <w:marRight w:val="0"/>
      <w:marTop w:val="0"/>
      <w:marBottom w:val="0"/>
      <w:divBdr>
        <w:top w:val="none" w:sz="0" w:space="0" w:color="auto"/>
        <w:left w:val="none" w:sz="0" w:space="0" w:color="auto"/>
        <w:bottom w:val="none" w:sz="0" w:space="0" w:color="auto"/>
        <w:right w:val="none" w:sz="0" w:space="0" w:color="auto"/>
      </w:divBdr>
    </w:div>
    <w:div w:id="1305351248">
      <w:bodyDiv w:val="1"/>
      <w:marLeft w:val="0"/>
      <w:marRight w:val="0"/>
      <w:marTop w:val="0"/>
      <w:marBottom w:val="0"/>
      <w:divBdr>
        <w:top w:val="none" w:sz="0" w:space="0" w:color="auto"/>
        <w:left w:val="none" w:sz="0" w:space="0" w:color="auto"/>
        <w:bottom w:val="none" w:sz="0" w:space="0" w:color="auto"/>
        <w:right w:val="none" w:sz="0" w:space="0" w:color="auto"/>
      </w:divBdr>
    </w:div>
    <w:div w:id="1328829035">
      <w:bodyDiv w:val="1"/>
      <w:marLeft w:val="0"/>
      <w:marRight w:val="0"/>
      <w:marTop w:val="0"/>
      <w:marBottom w:val="0"/>
      <w:divBdr>
        <w:top w:val="none" w:sz="0" w:space="0" w:color="auto"/>
        <w:left w:val="none" w:sz="0" w:space="0" w:color="auto"/>
        <w:bottom w:val="none" w:sz="0" w:space="0" w:color="auto"/>
        <w:right w:val="none" w:sz="0" w:space="0" w:color="auto"/>
      </w:divBdr>
    </w:div>
    <w:div w:id="1372267488">
      <w:bodyDiv w:val="1"/>
      <w:marLeft w:val="0"/>
      <w:marRight w:val="0"/>
      <w:marTop w:val="0"/>
      <w:marBottom w:val="0"/>
      <w:divBdr>
        <w:top w:val="none" w:sz="0" w:space="0" w:color="auto"/>
        <w:left w:val="none" w:sz="0" w:space="0" w:color="auto"/>
        <w:bottom w:val="none" w:sz="0" w:space="0" w:color="auto"/>
        <w:right w:val="none" w:sz="0" w:space="0" w:color="auto"/>
      </w:divBdr>
    </w:div>
    <w:div w:id="1462185749">
      <w:bodyDiv w:val="1"/>
      <w:marLeft w:val="0"/>
      <w:marRight w:val="0"/>
      <w:marTop w:val="0"/>
      <w:marBottom w:val="0"/>
      <w:divBdr>
        <w:top w:val="none" w:sz="0" w:space="0" w:color="auto"/>
        <w:left w:val="none" w:sz="0" w:space="0" w:color="auto"/>
        <w:bottom w:val="none" w:sz="0" w:space="0" w:color="auto"/>
        <w:right w:val="none" w:sz="0" w:space="0" w:color="auto"/>
      </w:divBdr>
    </w:div>
    <w:div w:id="1517114301">
      <w:bodyDiv w:val="1"/>
      <w:marLeft w:val="0"/>
      <w:marRight w:val="0"/>
      <w:marTop w:val="0"/>
      <w:marBottom w:val="0"/>
      <w:divBdr>
        <w:top w:val="none" w:sz="0" w:space="0" w:color="auto"/>
        <w:left w:val="none" w:sz="0" w:space="0" w:color="auto"/>
        <w:bottom w:val="none" w:sz="0" w:space="0" w:color="auto"/>
        <w:right w:val="none" w:sz="0" w:space="0" w:color="auto"/>
      </w:divBdr>
    </w:div>
    <w:div w:id="1534801093">
      <w:bodyDiv w:val="1"/>
      <w:marLeft w:val="0"/>
      <w:marRight w:val="0"/>
      <w:marTop w:val="0"/>
      <w:marBottom w:val="0"/>
      <w:divBdr>
        <w:top w:val="none" w:sz="0" w:space="0" w:color="auto"/>
        <w:left w:val="none" w:sz="0" w:space="0" w:color="auto"/>
        <w:bottom w:val="none" w:sz="0" w:space="0" w:color="auto"/>
        <w:right w:val="none" w:sz="0" w:space="0" w:color="auto"/>
      </w:divBdr>
      <w:divsChild>
        <w:div w:id="561870415">
          <w:marLeft w:val="0"/>
          <w:marRight w:val="0"/>
          <w:marTop w:val="0"/>
          <w:marBottom w:val="0"/>
          <w:divBdr>
            <w:top w:val="none" w:sz="0" w:space="0" w:color="auto"/>
            <w:left w:val="none" w:sz="0" w:space="0" w:color="auto"/>
            <w:bottom w:val="none" w:sz="0" w:space="0" w:color="auto"/>
            <w:right w:val="none" w:sz="0" w:space="0" w:color="auto"/>
          </w:divBdr>
        </w:div>
      </w:divsChild>
    </w:div>
    <w:div w:id="1558397937">
      <w:bodyDiv w:val="1"/>
      <w:marLeft w:val="0"/>
      <w:marRight w:val="0"/>
      <w:marTop w:val="0"/>
      <w:marBottom w:val="0"/>
      <w:divBdr>
        <w:top w:val="none" w:sz="0" w:space="0" w:color="auto"/>
        <w:left w:val="none" w:sz="0" w:space="0" w:color="auto"/>
        <w:bottom w:val="none" w:sz="0" w:space="0" w:color="auto"/>
        <w:right w:val="none" w:sz="0" w:space="0" w:color="auto"/>
      </w:divBdr>
    </w:div>
    <w:div w:id="1573926889">
      <w:bodyDiv w:val="1"/>
      <w:marLeft w:val="0"/>
      <w:marRight w:val="0"/>
      <w:marTop w:val="0"/>
      <w:marBottom w:val="0"/>
      <w:divBdr>
        <w:top w:val="none" w:sz="0" w:space="0" w:color="auto"/>
        <w:left w:val="none" w:sz="0" w:space="0" w:color="auto"/>
        <w:bottom w:val="none" w:sz="0" w:space="0" w:color="auto"/>
        <w:right w:val="none" w:sz="0" w:space="0" w:color="auto"/>
      </w:divBdr>
    </w:div>
    <w:div w:id="1626618620">
      <w:bodyDiv w:val="1"/>
      <w:marLeft w:val="0"/>
      <w:marRight w:val="0"/>
      <w:marTop w:val="0"/>
      <w:marBottom w:val="0"/>
      <w:divBdr>
        <w:top w:val="none" w:sz="0" w:space="0" w:color="auto"/>
        <w:left w:val="none" w:sz="0" w:space="0" w:color="auto"/>
        <w:bottom w:val="none" w:sz="0" w:space="0" w:color="auto"/>
        <w:right w:val="none" w:sz="0" w:space="0" w:color="auto"/>
      </w:divBdr>
    </w:div>
    <w:div w:id="1674722046">
      <w:bodyDiv w:val="1"/>
      <w:marLeft w:val="0"/>
      <w:marRight w:val="0"/>
      <w:marTop w:val="0"/>
      <w:marBottom w:val="0"/>
      <w:divBdr>
        <w:top w:val="none" w:sz="0" w:space="0" w:color="auto"/>
        <w:left w:val="none" w:sz="0" w:space="0" w:color="auto"/>
        <w:bottom w:val="none" w:sz="0" w:space="0" w:color="auto"/>
        <w:right w:val="none" w:sz="0" w:space="0" w:color="auto"/>
      </w:divBdr>
    </w:div>
    <w:div w:id="1695115605">
      <w:bodyDiv w:val="1"/>
      <w:marLeft w:val="0"/>
      <w:marRight w:val="0"/>
      <w:marTop w:val="0"/>
      <w:marBottom w:val="0"/>
      <w:divBdr>
        <w:top w:val="none" w:sz="0" w:space="0" w:color="auto"/>
        <w:left w:val="none" w:sz="0" w:space="0" w:color="auto"/>
        <w:bottom w:val="none" w:sz="0" w:space="0" w:color="auto"/>
        <w:right w:val="none" w:sz="0" w:space="0" w:color="auto"/>
      </w:divBdr>
    </w:div>
    <w:div w:id="1738429791">
      <w:bodyDiv w:val="1"/>
      <w:marLeft w:val="0"/>
      <w:marRight w:val="0"/>
      <w:marTop w:val="0"/>
      <w:marBottom w:val="0"/>
      <w:divBdr>
        <w:top w:val="none" w:sz="0" w:space="0" w:color="auto"/>
        <w:left w:val="none" w:sz="0" w:space="0" w:color="auto"/>
        <w:bottom w:val="none" w:sz="0" w:space="0" w:color="auto"/>
        <w:right w:val="none" w:sz="0" w:space="0" w:color="auto"/>
      </w:divBdr>
    </w:div>
    <w:div w:id="1779792704">
      <w:bodyDiv w:val="1"/>
      <w:marLeft w:val="0"/>
      <w:marRight w:val="0"/>
      <w:marTop w:val="0"/>
      <w:marBottom w:val="0"/>
      <w:divBdr>
        <w:top w:val="none" w:sz="0" w:space="0" w:color="auto"/>
        <w:left w:val="none" w:sz="0" w:space="0" w:color="auto"/>
        <w:bottom w:val="none" w:sz="0" w:space="0" w:color="auto"/>
        <w:right w:val="none" w:sz="0" w:space="0" w:color="auto"/>
      </w:divBdr>
    </w:div>
    <w:div w:id="1817915859">
      <w:bodyDiv w:val="1"/>
      <w:marLeft w:val="0"/>
      <w:marRight w:val="0"/>
      <w:marTop w:val="0"/>
      <w:marBottom w:val="0"/>
      <w:divBdr>
        <w:top w:val="none" w:sz="0" w:space="0" w:color="auto"/>
        <w:left w:val="none" w:sz="0" w:space="0" w:color="auto"/>
        <w:bottom w:val="none" w:sz="0" w:space="0" w:color="auto"/>
        <w:right w:val="none" w:sz="0" w:space="0" w:color="auto"/>
      </w:divBdr>
    </w:div>
    <w:div w:id="1826119703">
      <w:bodyDiv w:val="1"/>
      <w:marLeft w:val="0"/>
      <w:marRight w:val="0"/>
      <w:marTop w:val="0"/>
      <w:marBottom w:val="0"/>
      <w:divBdr>
        <w:top w:val="none" w:sz="0" w:space="0" w:color="auto"/>
        <w:left w:val="none" w:sz="0" w:space="0" w:color="auto"/>
        <w:bottom w:val="none" w:sz="0" w:space="0" w:color="auto"/>
        <w:right w:val="none" w:sz="0" w:space="0" w:color="auto"/>
      </w:divBdr>
    </w:div>
    <w:div w:id="1852405924">
      <w:bodyDiv w:val="1"/>
      <w:marLeft w:val="0"/>
      <w:marRight w:val="0"/>
      <w:marTop w:val="0"/>
      <w:marBottom w:val="0"/>
      <w:divBdr>
        <w:top w:val="none" w:sz="0" w:space="0" w:color="auto"/>
        <w:left w:val="none" w:sz="0" w:space="0" w:color="auto"/>
        <w:bottom w:val="none" w:sz="0" w:space="0" w:color="auto"/>
        <w:right w:val="none" w:sz="0" w:space="0" w:color="auto"/>
      </w:divBdr>
    </w:div>
    <w:div w:id="1946498823">
      <w:bodyDiv w:val="1"/>
      <w:marLeft w:val="0"/>
      <w:marRight w:val="0"/>
      <w:marTop w:val="0"/>
      <w:marBottom w:val="0"/>
      <w:divBdr>
        <w:top w:val="none" w:sz="0" w:space="0" w:color="auto"/>
        <w:left w:val="none" w:sz="0" w:space="0" w:color="auto"/>
        <w:bottom w:val="none" w:sz="0" w:space="0" w:color="auto"/>
        <w:right w:val="none" w:sz="0" w:space="0" w:color="auto"/>
      </w:divBdr>
    </w:div>
    <w:div w:id="1960185057">
      <w:bodyDiv w:val="1"/>
      <w:marLeft w:val="0"/>
      <w:marRight w:val="0"/>
      <w:marTop w:val="0"/>
      <w:marBottom w:val="0"/>
      <w:divBdr>
        <w:top w:val="none" w:sz="0" w:space="0" w:color="auto"/>
        <w:left w:val="none" w:sz="0" w:space="0" w:color="auto"/>
        <w:bottom w:val="none" w:sz="0" w:space="0" w:color="auto"/>
        <w:right w:val="none" w:sz="0" w:space="0" w:color="auto"/>
      </w:divBdr>
    </w:div>
    <w:div w:id="2027559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2011-07-08T00:00:00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B0578 - Turkiye - Ankara</OfficeCountry>
    <DocumentStatus xmlns="d9cf0e28-81d2-4dc7-8b10-820d80ed680d">Final</DocumentStatus>
    <DocCoverageEndDate xmlns="d9cf0e28-81d2-4dc7-8b10-820d80ed680d">2025-09-11T04:00:00+00:00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Last Progress Report &amp; Best Practices</FileNameDescription>
    <ProjectNumber xmlns="d9cf0e28-81d2-4dc7-8b10-820d80ed680d">00089899</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UNDP-TUR</OperatingUnit>
    <FocusArea xmlns="d9cf0e28-81d2-4dc7-8b10-820d80ed680d">Environment and Energy</FocusArea>
    <DocCoverageStartDate xmlns="d9cf0e28-81d2-4dc7-8b10-820d80ed680d">2024-07-01T00:00:00+00:00</DocCoverageStartDate>
    <FileClassificationMode xmlns="d9cf0e28-81d2-4dc7-8b10-820d80ed680d">Public</FileClassificationMode>
    <OutputNumber xmlns="d9cf0e28-81d2-4dc7-8b10-820d80ed680d">00095939</OutputNumber>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9E2B9C-1088-5342-82E2-A008E4E9A0DD}">
  <ds:schemaRefs>
    <ds:schemaRef ds:uri="http://schemas.openxmlformats.org/officeDocument/2006/bibliography"/>
  </ds:schemaRefs>
</ds:datastoreItem>
</file>

<file path=customXml/itemProps3.xml><?xml version="1.0" encoding="utf-8"?>
<ds:datastoreItem xmlns:ds="http://schemas.openxmlformats.org/officeDocument/2006/customXml" ds:itemID="{ECD1DAAF-981B-4F06-A0A5-DB583215C162}"/>
</file>

<file path=customXml/itemProps4.xml><?xml version="1.0" encoding="utf-8"?>
<ds:datastoreItem xmlns:ds="http://schemas.openxmlformats.org/officeDocument/2006/customXml" ds:itemID="{21079045-D1C2-4CEA-BD4D-8A93E70E5D02}"/>
</file>

<file path=customXml/itemProps5.xml><?xml version="1.0" encoding="utf-8"?>
<ds:datastoreItem xmlns:ds="http://schemas.openxmlformats.org/officeDocument/2006/customXml" ds:itemID="{13DAD11C-F99D-40A9-9D0E-BC9D6489B432}"/>
</file>

<file path=docProps/app.xml><?xml version="1.0" encoding="utf-8"?>
<Properties xmlns="http://schemas.openxmlformats.org/officeDocument/2006/extended-properties" xmlns:vt="http://schemas.openxmlformats.org/officeDocument/2006/docPropsVTypes">
  <Template>Normal</Template>
  <TotalTime>0</TotalTime>
  <Pages>4</Pages>
  <Words>1022</Words>
  <Characters>5830</Characters>
  <Application>Microsoft Office Word</Application>
  <DocSecurity>0</DocSecurity>
  <Lines>48</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Onur Yazılım</vt:lpstr>
      <vt:lpstr>Onur Yazılım</vt:lpstr>
    </vt:vector>
  </TitlesOfParts>
  <Company>ONR YAZILIM</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Progress Report &amp; Best Practices</dc:title>
  <dc:subject>EXPO 2020 İzmir Facebook Fan Sayısını Arttırma Çalışması İçin Teklif Dosyası</dc:subject>
  <dc:creator>MARLIN</dc:creator>
  <cp:keywords/>
  <dc:description/>
  <cp:lastModifiedBy>Murat Morel</cp:lastModifiedBy>
  <cp:revision>2</cp:revision>
  <cp:lastPrinted>2022-06-10T14:52:00Z</cp:lastPrinted>
  <dcterms:created xsi:type="dcterms:W3CDTF">2025-12-29T10:38:00Z</dcterms:created>
  <dcterms:modified xsi:type="dcterms:W3CDTF">2025-12-29T10:38:00Z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